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4D3" w:rsidRDefault="005534D3" w:rsidP="00CF286A">
      <w:pPr>
        <w:spacing w:after="0" w:line="259" w:lineRule="auto"/>
        <w:ind w:left="3909" w:right="0" w:firstLine="0"/>
        <w:jc w:val="left"/>
      </w:pPr>
      <w:r>
        <w:rPr>
          <w:noProof/>
        </w:rPr>
        <w:drawing>
          <wp:inline distT="0" distB="0" distL="0" distR="0" wp14:anchorId="6C881F39" wp14:editId="3D22AC91">
            <wp:extent cx="885825" cy="866775"/>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stretch>
                      <a:fillRect/>
                    </a:stretch>
                  </pic:blipFill>
                  <pic:spPr>
                    <a:xfrm>
                      <a:off x="0" y="0"/>
                      <a:ext cx="885825" cy="866775"/>
                    </a:xfrm>
                    <a:prstGeom prst="rect">
                      <a:avLst/>
                    </a:prstGeom>
                  </pic:spPr>
                </pic:pic>
              </a:graphicData>
            </a:graphic>
          </wp:inline>
        </w:drawing>
      </w:r>
    </w:p>
    <w:p w:rsidR="005534D3" w:rsidRDefault="005534D3" w:rsidP="00CF286A">
      <w:pPr>
        <w:spacing w:after="172" w:line="259" w:lineRule="auto"/>
        <w:ind w:left="3909" w:right="0" w:firstLine="0"/>
        <w:jc w:val="center"/>
      </w:pPr>
      <w:r>
        <w:rPr>
          <w:rFonts w:ascii="Calibri" w:eastAsia="Calibri" w:hAnsi="Calibri" w:cs="Calibri"/>
          <w:i w:val="0"/>
        </w:rPr>
        <w:t xml:space="preserve"> </w:t>
      </w:r>
    </w:p>
    <w:p w:rsidR="005534D3" w:rsidRDefault="005534D3" w:rsidP="00CF286A">
      <w:pPr>
        <w:spacing w:after="96" w:line="259" w:lineRule="auto"/>
        <w:ind w:left="14" w:right="0"/>
        <w:jc w:val="center"/>
      </w:pPr>
      <w:r>
        <w:rPr>
          <w:rFonts w:ascii="Times New Roman" w:eastAsia="Times New Roman" w:hAnsi="Times New Roman" w:cs="Times New Roman"/>
          <w:b/>
          <w:i w:val="0"/>
          <w:sz w:val="24"/>
        </w:rPr>
        <w:t xml:space="preserve">MINISTÉRIO DA </w:t>
      </w:r>
      <w:r w:rsidR="00FC6653">
        <w:rPr>
          <w:rFonts w:ascii="Times New Roman" w:eastAsia="Times New Roman" w:hAnsi="Times New Roman" w:cs="Times New Roman"/>
          <w:b/>
          <w:i w:val="0"/>
          <w:sz w:val="24"/>
        </w:rPr>
        <w:t>ECONOMIA</w:t>
      </w:r>
      <w:r>
        <w:rPr>
          <w:rFonts w:ascii="Times New Roman" w:eastAsia="Times New Roman" w:hAnsi="Times New Roman" w:cs="Times New Roman"/>
          <w:b/>
          <w:i w:val="0"/>
          <w:sz w:val="24"/>
        </w:rPr>
        <w:t xml:space="preserve"> </w:t>
      </w:r>
    </w:p>
    <w:p w:rsidR="005534D3" w:rsidRDefault="005534D3" w:rsidP="00CF286A">
      <w:pPr>
        <w:spacing w:after="134" w:line="259" w:lineRule="auto"/>
        <w:ind w:left="14" w:right="2"/>
        <w:jc w:val="center"/>
      </w:pPr>
      <w:r>
        <w:rPr>
          <w:rFonts w:ascii="Times New Roman" w:eastAsia="Times New Roman" w:hAnsi="Times New Roman" w:cs="Times New Roman"/>
          <w:b/>
          <w:i w:val="0"/>
          <w:sz w:val="24"/>
        </w:rPr>
        <w:t xml:space="preserve">Secretaria de Previdência </w:t>
      </w:r>
    </w:p>
    <w:p w:rsidR="005534D3" w:rsidRDefault="005534D3" w:rsidP="00CF286A">
      <w:pPr>
        <w:spacing w:after="377" w:line="259" w:lineRule="auto"/>
        <w:ind w:left="80" w:right="0" w:firstLine="0"/>
        <w:jc w:val="center"/>
      </w:pPr>
      <w:r>
        <w:rPr>
          <w:b/>
          <w:i w:val="0"/>
          <w:sz w:val="28"/>
        </w:rPr>
        <w:t xml:space="preserve"> </w:t>
      </w:r>
    </w:p>
    <w:p w:rsidR="005534D3" w:rsidRDefault="005534D3" w:rsidP="00CF286A">
      <w:pPr>
        <w:spacing w:after="213" w:line="259" w:lineRule="auto"/>
        <w:ind w:left="124" w:right="0" w:firstLine="0"/>
        <w:jc w:val="center"/>
      </w:pPr>
      <w:r>
        <w:rPr>
          <w:b/>
          <w:i w:val="0"/>
          <w:sz w:val="44"/>
        </w:rPr>
        <w:t xml:space="preserve"> </w:t>
      </w:r>
    </w:p>
    <w:p w:rsidR="005534D3" w:rsidRDefault="005534D3" w:rsidP="00CF286A">
      <w:pPr>
        <w:spacing w:after="23" w:line="259" w:lineRule="auto"/>
        <w:ind w:left="124" w:right="0" w:firstLine="0"/>
        <w:jc w:val="center"/>
      </w:pPr>
      <w:r>
        <w:rPr>
          <w:b/>
          <w:i w:val="0"/>
          <w:sz w:val="44"/>
        </w:rPr>
        <w:t xml:space="preserve"> </w:t>
      </w:r>
    </w:p>
    <w:p w:rsidR="005534D3" w:rsidRDefault="005534D3" w:rsidP="00CF286A">
      <w:pPr>
        <w:spacing w:after="433" w:line="259" w:lineRule="auto"/>
        <w:ind w:left="69" w:right="0" w:firstLine="0"/>
        <w:jc w:val="center"/>
      </w:pPr>
      <w:r>
        <w:rPr>
          <w:b/>
          <w:i w:val="0"/>
          <w:sz w:val="24"/>
        </w:rPr>
        <w:t xml:space="preserve"> </w:t>
      </w:r>
    </w:p>
    <w:p w:rsidR="005534D3" w:rsidRDefault="005534D3" w:rsidP="00CF286A">
      <w:pPr>
        <w:pStyle w:val="Ttulo1"/>
      </w:pPr>
      <w:r>
        <w:t>ATA</w:t>
      </w:r>
      <w:r>
        <w:rPr>
          <w:color w:val="000000"/>
          <w:sz w:val="24"/>
        </w:rPr>
        <w:t xml:space="preserve"> </w:t>
      </w:r>
    </w:p>
    <w:p w:rsidR="005534D3" w:rsidRDefault="005534D3" w:rsidP="00CF286A">
      <w:pPr>
        <w:spacing w:after="136" w:line="259" w:lineRule="auto"/>
        <w:ind w:left="80" w:right="0" w:firstLine="0"/>
        <w:jc w:val="center"/>
      </w:pPr>
      <w:r>
        <w:rPr>
          <w:b/>
          <w:i w:val="0"/>
          <w:color w:val="0000FF"/>
          <w:sz w:val="28"/>
        </w:rPr>
        <w:t xml:space="preserve"> </w:t>
      </w:r>
    </w:p>
    <w:p w:rsidR="005534D3" w:rsidRDefault="005534D3" w:rsidP="00CF286A">
      <w:pPr>
        <w:spacing w:after="246" w:line="259" w:lineRule="auto"/>
        <w:ind w:left="80" w:right="0" w:firstLine="0"/>
        <w:jc w:val="center"/>
      </w:pPr>
      <w:r>
        <w:rPr>
          <w:b/>
          <w:i w:val="0"/>
          <w:color w:val="0000FF"/>
          <w:sz w:val="28"/>
        </w:rPr>
        <w:t xml:space="preserve"> </w:t>
      </w:r>
    </w:p>
    <w:p w:rsidR="005534D3" w:rsidRDefault="005534D3" w:rsidP="00CF286A">
      <w:pPr>
        <w:spacing w:after="191" w:line="259" w:lineRule="auto"/>
        <w:ind w:left="113" w:right="0" w:firstLine="0"/>
        <w:jc w:val="center"/>
      </w:pPr>
      <w:r>
        <w:rPr>
          <w:b/>
          <w:i w:val="0"/>
          <w:sz w:val="40"/>
        </w:rPr>
        <w:t xml:space="preserve"> </w:t>
      </w:r>
    </w:p>
    <w:p w:rsidR="005534D3" w:rsidRDefault="005534D3" w:rsidP="00CF286A">
      <w:pPr>
        <w:spacing w:after="0" w:line="259" w:lineRule="auto"/>
        <w:ind w:left="4" w:right="0" w:firstLine="0"/>
        <w:jc w:val="center"/>
      </w:pPr>
      <w:r>
        <w:rPr>
          <w:b/>
          <w:i w:val="0"/>
          <w:sz w:val="40"/>
        </w:rPr>
        <w:t>25</w:t>
      </w:r>
      <w:r w:rsidR="00FC6653">
        <w:rPr>
          <w:b/>
          <w:i w:val="0"/>
          <w:sz w:val="40"/>
        </w:rPr>
        <w:t>7</w:t>
      </w:r>
      <w:r>
        <w:rPr>
          <w:b/>
          <w:i w:val="0"/>
          <w:sz w:val="40"/>
        </w:rPr>
        <w:t xml:space="preserve">ª REUNIÃO ORDINÁRIA DO </w:t>
      </w:r>
    </w:p>
    <w:p w:rsidR="005534D3" w:rsidRDefault="005534D3" w:rsidP="00CF286A">
      <w:pPr>
        <w:spacing w:after="0" w:line="259" w:lineRule="auto"/>
        <w:ind w:left="5" w:right="0" w:firstLine="0"/>
        <w:jc w:val="left"/>
      </w:pPr>
      <w:r>
        <w:rPr>
          <w:b/>
          <w:i w:val="0"/>
          <w:sz w:val="40"/>
        </w:rPr>
        <w:t xml:space="preserve">CONSELHO NACIONAL DE PREVIDÊNCIA - CNP </w:t>
      </w:r>
    </w:p>
    <w:p w:rsidR="005534D3" w:rsidRDefault="005534D3" w:rsidP="00CF286A">
      <w:pPr>
        <w:spacing w:after="151" w:line="259" w:lineRule="auto"/>
        <w:ind w:left="69" w:right="0" w:firstLine="0"/>
        <w:jc w:val="center"/>
      </w:pPr>
      <w:r>
        <w:rPr>
          <w:b/>
          <w:i w:val="0"/>
          <w:sz w:val="24"/>
        </w:rPr>
        <w:t xml:space="preserve"> </w:t>
      </w:r>
    </w:p>
    <w:p w:rsidR="005534D3" w:rsidRDefault="005534D3" w:rsidP="00CF286A">
      <w:pPr>
        <w:spacing w:after="134" w:line="259" w:lineRule="auto"/>
        <w:ind w:left="80" w:right="0" w:firstLine="0"/>
        <w:jc w:val="center"/>
      </w:pPr>
      <w:r>
        <w:rPr>
          <w:b/>
          <w:i w:val="0"/>
          <w:color w:val="0000FF"/>
          <w:sz w:val="28"/>
        </w:rPr>
        <w:t xml:space="preserve"> </w:t>
      </w:r>
    </w:p>
    <w:p w:rsidR="005534D3" w:rsidRDefault="005534D3" w:rsidP="00CF286A">
      <w:pPr>
        <w:spacing w:after="134" w:line="259" w:lineRule="auto"/>
        <w:ind w:left="80" w:right="0" w:firstLine="0"/>
        <w:jc w:val="center"/>
      </w:pPr>
      <w:r>
        <w:rPr>
          <w:b/>
          <w:i w:val="0"/>
          <w:color w:val="0000FF"/>
          <w:sz w:val="28"/>
        </w:rPr>
        <w:t xml:space="preserve"> </w:t>
      </w:r>
    </w:p>
    <w:p w:rsidR="005534D3" w:rsidRDefault="005534D3" w:rsidP="00CF286A">
      <w:pPr>
        <w:spacing w:after="136" w:line="259" w:lineRule="auto"/>
        <w:ind w:left="80" w:right="0" w:firstLine="0"/>
        <w:jc w:val="center"/>
      </w:pPr>
      <w:r>
        <w:rPr>
          <w:b/>
          <w:i w:val="0"/>
          <w:color w:val="0000FF"/>
          <w:sz w:val="28"/>
        </w:rPr>
        <w:t xml:space="preserve"> </w:t>
      </w:r>
    </w:p>
    <w:p w:rsidR="005534D3" w:rsidRDefault="005534D3" w:rsidP="00CF286A">
      <w:pPr>
        <w:spacing w:after="134" w:line="259" w:lineRule="auto"/>
        <w:ind w:left="80" w:right="0" w:firstLine="0"/>
        <w:jc w:val="center"/>
      </w:pPr>
      <w:r>
        <w:rPr>
          <w:b/>
          <w:i w:val="0"/>
          <w:color w:val="0000FF"/>
          <w:sz w:val="28"/>
        </w:rPr>
        <w:t xml:space="preserve"> </w:t>
      </w:r>
    </w:p>
    <w:p w:rsidR="005534D3" w:rsidRDefault="005534D3" w:rsidP="00CF286A">
      <w:pPr>
        <w:spacing w:after="134" w:line="259" w:lineRule="auto"/>
        <w:ind w:left="80" w:right="0" w:firstLine="0"/>
        <w:jc w:val="center"/>
      </w:pPr>
      <w:r>
        <w:rPr>
          <w:b/>
          <w:i w:val="0"/>
          <w:color w:val="0000FF"/>
          <w:sz w:val="28"/>
        </w:rPr>
        <w:t xml:space="preserve"> </w:t>
      </w:r>
    </w:p>
    <w:p w:rsidR="009925C4" w:rsidRDefault="009925C4" w:rsidP="00CF286A">
      <w:pPr>
        <w:spacing w:after="134" w:line="259" w:lineRule="auto"/>
        <w:ind w:left="8" w:right="0" w:firstLine="0"/>
        <w:jc w:val="center"/>
        <w:rPr>
          <w:b/>
          <w:i w:val="0"/>
          <w:color w:val="0000FF"/>
          <w:sz w:val="28"/>
        </w:rPr>
      </w:pPr>
    </w:p>
    <w:p w:rsidR="009925C4" w:rsidRDefault="009925C4" w:rsidP="00CF286A">
      <w:pPr>
        <w:spacing w:after="134" w:line="259" w:lineRule="auto"/>
        <w:ind w:left="8" w:right="0" w:firstLine="0"/>
        <w:jc w:val="center"/>
        <w:rPr>
          <w:b/>
          <w:i w:val="0"/>
          <w:color w:val="0000FF"/>
          <w:sz w:val="28"/>
        </w:rPr>
      </w:pPr>
    </w:p>
    <w:p w:rsidR="005534D3" w:rsidRDefault="005534D3" w:rsidP="00CF286A">
      <w:pPr>
        <w:spacing w:after="134" w:line="259" w:lineRule="auto"/>
        <w:ind w:left="8" w:right="0" w:firstLine="0"/>
        <w:jc w:val="center"/>
      </w:pPr>
      <w:r>
        <w:rPr>
          <w:b/>
          <w:i w:val="0"/>
          <w:color w:val="0000FF"/>
          <w:sz w:val="28"/>
        </w:rPr>
        <w:t>Brasília, 2</w:t>
      </w:r>
      <w:r w:rsidR="00FC6653">
        <w:rPr>
          <w:b/>
          <w:i w:val="0"/>
          <w:color w:val="0000FF"/>
          <w:sz w:val="28"/>
        </w:rPr>
        <w:t>8</w:t>
      </w:r>
      <w:r>
        <w:rPr>
          <w:b/>
          <w:i w:val="0"/>
          <w:color w:val="0000FF"/>
          <w:sz w:val="28"/>
        </w:rPr>
        <w:t xml:space="preserve"> de </w:t>
      </w:r>
      <w:r w:rsidR="00FC6653">
        <w:rPr>
          <w:b/>
          <w:i w:val="0"/>
          <w:color w:val="0000FF"/>
          <w:sz w:val="28"/>
        </w:rPr>
        <w:t>fevereiro</w:t>
      </w:r>
      <w:r>
        <w:rPr>
          <w:b/>
          <w:i w:val="0"/>
          <w:color w:val="0000FF"/>
          <w:sz w:val="28"/>
        </w:rPr>
        <w:t xml:space="preserve"> de 201</w:t>
      </w:r>
      <w:r w:rsidR="00FC6653">
        <w:rPr>
          <w:b/>
          <w:i w:val="0"/>
          <w:color w:val="0000FF"/>
          <w:sz w:val="28"/>
        </w:rPr>
        <w:t>9</w:t>
      </w:r>
      <w:r>
        <w:rPr>
          <w:b/>
          <w:i w:val="0"/>
          <w:color w:val="0000FF"/>
          <w:sz w:val="28"/>
        </w:rPr>
        <w:t xml:space="preserve"> </w:t>
      </w:r>
    </w:p>
    <w:p w:rsidR="005534D3" w:rsidRDefault="005534D3" w:rsidP="00CF286A">
      <w:pPr>
        <w:spacing w:after="82" w:line="259" w:lineRule="auto"/>
        <w:ind w:left="80" w:right="0" w:firstLine="0"/>
        <w:jc w:val="center"/>
      </w:pPr>
      <w:r>
        <w:rPr>
          <w:b/>
          <w:i w:val="0"/>
          <w:color w:val="0000FF"/>
          <w:sz w:val="28"/>
        </w:rPr>
        <w:t xml:space="preserve"> </w:t>
      </w:r>
    </w:p>
    <w:p w:rsidR="009925C4" w:rsidRDefault="009925C4" w:rsidP="00CF286A">
      <w:pPr>
        <w:spacing w:after="0" w:line="259" w:lineRule="auto"/>
        <w:ind w:left="5" w:right="0" w:firstLine="0"/>
        <w:jc w:val="center"/>
        <w:rPr>
          <w:i w:val="0"/>
        </w:rPr>
      </w:pPr>
    </w:p>
    <w:p w:rsidR="005534D3" w:rsidRDefault="005534D3" w:rsidP="00CF286A">
      <w:pPr>
        <w:spacing w:after="120" w:line="240" w:lineRule="auto"/>
        <w:ind w:left="5" w:right="0" w:firstLine="0"/>
        <w:jc w:val="center"/>
      </w:pPr>
      <w:r>
        <w:rPr>
          <w:i w:val="0"/>
        </w:rPr>
        <w:lastRenderedPageBreak/>
        <w:t xml:space="preserve">Esplanada dos Ministérios </w:t>
      </w:r>
      <w:r>
        <w:rPr>
          <w:i w:val="0"/>
          <w:color w:val="FF0000"/>
        </w:rPr>
        <w:t>|</w:t>
      </w:r>
      <w:r>
        <w:rPr>
          <w:i w:val="0"/>
        </w:rPr>
        <w:t>Bloco F</w:t>
      </w:r>
      <w:r>
        <w:rPr>
          <w:i w:val="0"/>
          <w:color w:val="FF0000"/>
        </w:rPr>
        <w:t>|</w:t>
      </w:r>
      <w:r>
        <w:rPr>
          <w:i w:val="0"/>
        </w:rPr>
        <w:t xml:space="preserve"> sala 902</w:t>
      </w:r>
      <w:r>
        <w:rPr>
          <w:i w:val="0"/>
          <w:color w:val="FF0000"/>
        </w:rPr>
        <w:t>|</w:t>
      </w:r>
      <w:r>
        <w:rPr>
          <w:i w:val="0"/>
        </w:rPr>
        <w:t xml:space="preserve"> Brasília – DF </w:t>
      </w:r>
    </w:p>
    <w:p w:rsidR="005534D3" w:rsidRDefault="005534D3" w:rsidP="00CF286A">
      <w:pPr>
        <w:spacing w:after="120" w:line="240" w:lineRule="auto"/>
        <w:ind w:left="3219" w:right="0" w:firstLine="0"/>
        <w:jc w:val="left"/>
      </w:pPr>
      <w:r>
        <w:rPr>
          <w:b/>
          <w:i w:val="0"/>
        </w:rPr>
        <w:t xml:space="preserve">MINISTÉRIO DA </w:t>
      </w:r>
      <w:r w:rsidR="00FC6653">
        <w:rPr>
          <w:b/>
          <w:i w:val="0"/>
        </w:rPr>
        <w:t>ECONOMIA</w:t>
      </w:r>
      <w:r>
        <w:rPr>
          <w:b/>
          <w:i w:val="0"/>
        </w:rPr>
        <w:t xml:space="preserve"> </w:t>
      </w:r>
    </w:p>
    <w:p w:rsidR="005534D3" w:rsidRDefault="005534D3" w:rsidP="00CF286A">
      <w:pPr>
        <w:spacing w:after="105" w:line="259" w:lineRule="auto"/>
        <w:ind w:left="0" w:right="2448" w:firstLine="0"/>
        <w:jc w:val="right"/>
      </w:pPr>
      <w:r>
        <w:rPr>
          <w:b/>
          <w:i w:val="0"/>
        </w:rPr>
        <w:t xml:space="preserve">Conselho Nacional de Previdência – CNP </w:t>
      </w:r>
    </w:p>
    <w:p w:rsidR="005534D3" w:rsidRDefault="005534D3" w:rsidP="00CF286A">
      <w:pPr>
        <w:spacing w:after="105" w:line="259" w:lineRule="auto"/>
        <w:ind w:left="63" w:right="0" w:firstLine="0"/>
        <w:jc w:val="center"/>
      </w:pPr>
      <w:r>
        <w:rPr>
          <w:b/>
          <w:i w:val="0"/>
        </w:rPr>
        <w:t xml:space="preserve"> </w:t>
      </w:r>
    </w:p>
    <w:p w:rsidR="005534D3" w:rsidRDefault="005534D3" w:rsidP="00CF286A">
      <w:pPr>
        <w:pStyle w:val="Ttulo2"/>
        <w:spacing w:after="115"/>
        <w:ind w:left="0" w:firstLine="0"/>
        <w:jc w:val="right"/>
      </w:pPr>
      <w:r>
        <w:t>ATA DA 25</w:t>
      </w:r>
      <w:r w:rsidR="00FC6653">
        <w:t>7</w:t>
      </w:r>
      <w:r>
        <w:t xml:space="preserve">ª REUNIÃO ORDINÁRIA DO CNP </w:t>
      </w:r>
    </w:p>
    <w:p w:rsidR="005534D3" w:rsidRDefault="005534D3" w:rsidP="00CF286A">
      <w:pPr>
        <w:spacing w:after="117" w:line="259" w:lineRule="auto"/>
        <w:ind w:left="69" w:right="0" w:firstLine="0"/>
        <w:jc w:val="center"/>
      </w:pPr>
      <w:r>
        <w:rPr>
          <w:b/>
          <w:i w:val="0"/>
          <w:sz w:val="24"/>
        </w:rPr>
        <w:t xml:space="preserve"> </w:t>
      </w:r>
    </w:p>
    <w:p w:rsidR="005534D3" w:rsidRDefault="005534D3" w:rsidP="00CF286A">
      <w:pPr>
        <w:spacing w:after="116" w:line="259" w:lineRule="auto"/>
        <w:ind w:left="-5" w:right="0"/>
      </w:pPr>
      <w:r>
        <w:rPr>
          <w:b/>
          <w:i w:val="0"/>
          <w:sz w:val="24"/>
        </w:rPr>
        <w:t xml:space="preserve">DATA: </w:t>
      </w:r>
      <w:r>
        <w:rPr>
          <w:i w:val="0"/>
          <w:sz w:val="24"/>
        </w:rPr>
        <w:t>2</w:t>
      </w:r>
      <w:r w:rsidR="00FC6653">
        <w:rPr>
          <w:i w:val="0"/>
          <w:sz w:val="24"/>
        </w:rPr>
        <w:t xml:space="preserve">8 </w:t>
      </w:r>
      <w:r>
        <w:rPr>
          <w:i w:val="0"/>
          <w:sz w:val="24"/>
        </w:rPr>
        <w:t xml:space="preserve">de </w:t>
      </w:r>
      <w:r w:rsidR="00FC6653">
        <w:rPr>
          <w:i w:val="0"/>
          <w:sz w:val="24"/>
        </w:rPr>
        <w:t>fevereiro</w:t>
      </w:r>
      <w:r>
        <w:rPr>
          <w:i w:val="0"/>
          <w:sz w:val="24"/>
        </w:rPr>
        <w:t xml:space="preserve"> de 201</w:t>
      </w:r>
      <w:r w:rsidR="00FC6653">
        <w:rPr>
          <w:i w:val="0"/>
          <w:sz w:val="24"/>
        </w:rPr>
        <w:t>9</w:t>
      </w:r>
      <w:r>
        <w:rPr>
          <w:i w:val="0"/>
          <w:sz w:val="24"/>
        </w:rPr>
        <w:t xml:space="preserve"> </w:t>
      </w:r>
    </w:p>
    <w:p w:rsidR="005534D3" w:rsidRDefault="005534D3" w:rsidP="00CF286A">
      <w:pPr>
        <w:spacing w:after="116" w:line="259" w:lineRule="auto"/>
        <w:ind w:left="-5" w:right="0"/>
      </w:pPr>
      <w:r>
        <w:rPr>
          <w:b/>
          <w:i w:val="0"/>
          <w:sz w:val="24"/>
        </w:rPr>
        <w:t xml:space="preserve">LOCAL: </w:t>
      </w:r>
      <w:r>
        <w:rPr>
          <w:i w:val="0"/>
          <w:sz w:val="24"/>
        </w:rPr>
        <w:t xml:space="preserve">Esplanada dos Ministérios </w:t>
      </w:r>
      <w:r w:rsidR="009925C4">
        <w:rPr>
          <w:i w:val="0"/>
          <w:sz w:val="24"/>
        </w:rPr>
        <w:t>–</w:t>
      </w:r>
      <w:r>
        <w:rPr>
          <w:i w:val="0"/>
          <w:sz w:val="24"/>
        </w:rPr>
        <w:t xml:space="preserve"> </w:t>
      </w:r>
      <w:r w:rsidR="009925C4">
        <w:rPr>
          <w:i w:val="0"/>
          <w:sz w:val="24"/>
        </w:rPr>
        <w:t xml:space="preserve">Ministério da Fazenda, </w:t>
      </w:r>
      <w:r>
        <w:rPr>
          <w:i w:val="0"/>
          <w:sz w:val="24"/>
        </w:rPr>
        <w:t xml:space="preserve">Bloco F, Sala 902 </w:t>
      </w:r>
    </w:p>
    <w:p w:rsidR="005534D3" w:rsidRDefault="005534D3" w:rsidP="00CF286A">
      <w:pPr>
        <w:spacing w:after="115" w:line="259" w:lineRule="auto"/>
        <w:ind w:left="0" w:right="0" w:firstLine="0"/>
        <w:jc w:val="left"/>
      </w:pPr>
      <w:r>
        <w:rPr>
          <w:i w:val="0"/>
          <w:sz w:val="24"/>
        </w:rPr>
        <w:t xml:space="preserve"> </w:t>
      </w:r>
    </w:p>
    <w:p w:rsidR="005534D3" w:rsidRDefault="00820AC1" w:rsidP="00CF286A">
      <w:pPr>
        <w:spacing w:after="116" w:line="259" w:lineRule="auto"/>
        <w:ind w:left="-5" w:right="0"/>
        <w:jc w:val="left"/>
        <w:rPr>
          <w:b/>
          <w:i w:val="0"/>
          <w:color w:val="000000" w:themeColor="text1"/>
          <w:sz w:val="24"/>
        </w:rPr>
      </w:pPr>
      <w:r w:rsidRPr="009925C4">
        <w:rPr>
          <w:b/>
          <w:i w:val="0"/>
          <w:color w:val="000000" w:themeColor="text1"/>
          <w:sz w:val="24"/>
        </w:rPr>
        <w:t>PRESENÇAS</w:t>
      </w:r>
    </w:p>
    <w:p w:rsidR="009925C4" w:rsidRDefault="009925C4" w:rsidP="00CF286A">
      <w:pPr>
        <w:spacing w:after="116" w:line="259" w:lineRule="auto"/>
        <w:ind w:left="-5" w:right="0"/>
        <w:jc w:val="left"/>
        <w:rPr>
          <w:b/>
          <w:i w:val="0"/>
          <w:color w:val="000000" w:themeColor="text1"/>
          <w:sz w:val="24"/>
        </w:rPr>
      </w:pPr>
    </w:p>
    <w:p w:rsidR="009925C4" w:rsidRPr="009925C4" w:rsidRDefault="009925C4" w:rsidP="00CF286A">
      <w:pPr>
        <w:spacing w:after="116" w:line="259" w:lineRule="auto"/>
        <w:ind w:left="-5" w:right="0"/>
        <w:jc w:val="left"/>
        <w:rPr>
          <w:b/>
          <w:i w:val="0"/>
          <w:color w:val="000000" w:themeColor="text1"/>
          <w:sz w:val="24"/>
        </w:rPr>
      </w:pPr>
      <w:r>
        <w:rPr>
          <w:b/>
          <w:i w:val="0"/>
          <w:color w:val="000000" w:themeColor="text1"/>
          <w:sz w:val="24"/>
        </w:rPr>
        <w:t>Representantes do Governo</w:t>
      </w:r>
    </w:p>
    <w:p w:rsidR="00820AC1" w:rsidRDefault="00820AC1" w:rsidP="00CF286A">
      <w:pPr>
        <w:spacing w:after="116" w:line="259" w:lineRule="auto"/>
        <w:ind w:left="-5" w:right="0"/>
        <w:rPr>
          <w:i w:val="0"/>
          <w:color w:val="000000" w:themeColor="text1"/>
          <w:sz w:val="24"/>
          <w:szCs w:val="24"/>
        </w:rPr>
      </w:pPr>
      <w:r w:rsidRPr="009925C4">
        <w:rPr>
          <w:i w:val="0"/>
          <w:color w:val="000000" w:themeColor="text1"/>
          <w:sz w:val="24"/>
          <w:szCs w:val="24"/>
        </w:rPr>
        <w:t>M</w:t>
      </w:r>
      <w:r w:rsidR="00FC6653">
        <w:rPr>
          <w:i w:val="0"/>
          <w:color w:val="000000" w:themeColor="text1"/>
          <w:sz w:val="24"/>
          <w:szCs w:val="24"/>
        </w:rPr>
        <w:t>E</w:t>
      </w:r>
      <w:r w:rsidRPr="009925C4">
        <w:rPr>
          <w:i w:val="0"/>
          <w:color w:val="000000" w:themeColor="text1"/>
          <w:sz w:val="24"/>
          <w:szCs w:val="24"/>
        </w:rPr>
        <w:t xml:space="preserve"> </w:t>
      </w:r>
      <w:r w:rsidR="00FC6653">
        <w:rPr>
          <w:i w:val="0"/>
          <w:color w:val="000000" w:themeColor="text1"/>
          <w:sz w:val="24"/>
          <w:szCs w:val="24"/>
        </w:rPr>
        <w:t>–</w:t>
      </w:r>
      <w:r w:rsidRPr="009925C4">
        <w:rPr>
          <w:i w:val="0"/>
          <w:color w:val="000000" w:themeColor="text1"/>
          <w:sz w:val="24"/>
          <w:szCs w:val="24"/>
        </w:rPr>
        <w:t xml:space="preserve"> </w:t>
      </w:r>
      <w:r w:rsidR="00FC6653">
        <w:rPr>
          <w:i w:val="0"/>
          <w:color w:val="000000" w:themeColor="text1"/>
          <w:sz w:val="24"/>
          <w:szCs w:val="24"/>
        </w:rPr>
        <w:t>Leonardo José Rolim Guimarães</w:t>
      </w:r>
    </w:p>
    <w:p w:rsidR="00FC6653" w:rsidRPr="009925C4" w:rsidRDefault="00FC6653" w:rsidP="00CF286A">
      <w:pPr>
        <w:spacing w:after="116" w:line="259" w:lineRule="auto"/>
        <w:ind w:left="-5" w:right="0"/>
        <w:rPr>
          <w:i w:val="0"/>
          <w:color w:val="000000" w:themeColor="text1"/>
          <w:sz w:val="24"/>
          <w:szCs w:val="24"/>
        </w:rPr>
      </w:pPr>
      <w:r>
        <w:rPr>
          <w:i w:val="0"/>
          <w:color w:val="000000" w:themeColor="text1"/>
          <w:sz w:val="24"/>
          <w:szCs w:val="24"/>
        </w:rPr>
        <w:t>ME – Rogério Nagamine Costanzi</w:t>
      </w:r>
    </w:p>
    <w:p w:rsidR="00FC6653" w:rsidRPr="009925C4" w:rsidRDefault="00FC6653" w:rsidP="00CF286A">
      <w:pPr>
        <w:spacing w:after="116" w:line="259" w:lineRule="auto"/>
        <w:ind w:left="-5" w:right="0"/>
        <w:rPr>
          <w:i w:val="0"/>
          <w:color w:val="000000" w:themeColor="text1"/>
          <w:sz w:val="24"/>
          <w:szCs w:val="24"/>
        </w:rPr>
      </w:pPr>
      <w:r>
        <w:rPr>
          <w:i w:val="0"/>
          <w:color w:val="000000" w:themeColor="text1"/>
          <w:sz w:val="24"/>
          <w:szCs w:val="24"/>
        </w:rPr>
        <w:t>ME – Tereza da Silva Assis</w:t>
      </w:r>
    </w:p>
    <w:p w:rsidR="00C26D2E" w:rsidRPr="009925C4" w:rsidRDefault="00C26D2E" w:rsidP="00CF286A">
      <w:pPr>
        <w:spacing w:after="116" w:line="259" w:lineRule="auto"/>
        <w:ind w:left="-5" w:right="0"/>
        <w:rPr>
          <w:i w:val="0"/>
          <w:color w:val="000000" w:themeColor="text1"/>
          <w:sz w:val="24"/>
          <w:szCs w:val="24"/>
        </w:rPr>
      </w:pPr>
      <w:r w:rsidRPr="009925C4">
        <w:rPr>
          <w:i w:val="0"/>
          <w:color w:val="000000" w:themeColor="text1"/>
          <w:sz w:val="24"/>
          <w:szCs w:val="24"/>
        </w:rPr>
        <w:t xml:space="preserve">INSS </w:t>
      </w:r>
      <w:r w:rsidR="00FC6653">
        <w:rPr>
          <w:i w:val="0"/>
          <w:color w:val="000000" w:themeColor="text1"/>
          <w:sz w:val="24"/>
          <w:szCs w:val="24"/>
        </w:rPr>
        <w:t>–</w:t>
      </w:r>
      <w:r w:rsidRPr="009925C4">
        <w:rPr>
          <w:i w:val="0"/>
          <w:color w:val="000000" w:themeColor="text1"/>
          <w:sz w:val="24"/>
          <w:szCs w:val="24"/>
        </w:rPr>
        <w:t xml:space="preserve"> </w:t>
      </w:r>
      <w:r w:rsidR="00FC6653">
        <w:rPr>
          <w:i w:val="0"/>
          <w:color w:val="000000" w:themeColor="text1"/>
          <w:sz w:val="24"/>
          <w:szCs w:val="24"/>
        </w:rPr>
        <w:t>Márcia Eliza de Souza</w:t>
      </w:r>
    </w:p>
    <w:p w:rsidR="009925C4" w:rsidRDefault="009925C4" w:rsidP="00CF286A">
      <w:pPr>
        <w:spacing w:after="116" w:line="259" w:lineRule="auto"/>
        <w:ind w:left="-5" w:right="0"/>
        <w:rPr>
          <w:i w:val="0"/>
          <w:color w:val="000000" w:themeColor="text1"/>
          <w:sz w:val="24"/>
          <w:szCs w:val="24"/>
        </w:rPr>
      </w:pPr>
    </w:p>
    <w:p w:rsidR="009925C4" w:rsidRPr="009925C4" w:rsidRDefault="009925C4" w:rsidP="00CF286A">
      <w:pPr>
        <w:spacing w:after="116" w:line="259" w:lineRule="auto"/>
        <w:ind w:left="-5" w:right="0"/>
        <w:rPr>
          <w:b/>
          <w:i w:val="0"/>
          <w:color w:val="000000" w:themeColor="text1"/>
          <w:sz w:val="24"/>
          <w:szCs w:val="24"/>
        </w:rPr>
      </w:pPr>
      <w:r w:rsidRPr="009925C4">
        <w:rPr>
          <w:b/>
          <w:i w:val="0"/>
          <w:color w:val="000000" w:themeColor="text1"/>
          <w:sz w:val="24"/>
          <w:szCs w:val="24"/>
        </w:rPr>
        <w:t>Representações dos Aposentados e Pensionistas</w:t>
      </w:r>
    </w:p>
    <w:p w:rsidR="00C26D2E" w:rsidRPr="009925C4" w:rsidRDefault="00C26D2E" w:rsidP="00CF286A">
      <w:pPr>
        <w:spacing w:after="116" w:line="259" w:lineRule="auto"/>
        <w:ind w:left="-5" w:right="0"/>
        <w:rPr>
          <w:i w:val="0"/>
          <w:color w:val="000000" w:themeColor="text1"/>
          <w:sz w:val="24"/>
          <w:szCs w:val="24"/>
        </w:rPr>
      </w:pPr>
      <w:r w:rsidRPr="009925C4">
        <w:rPr>
          <w:i w:val="0"/>
          <w:color w:val="000000" w:themeColor="text1"/>
          <w:sz w:val="24"/>
          <w:szCs w:val="24"/>
        </w:rPr>
        <w:t>SINTAPI/CUT - Gerson Maia de Carvalho</w:t>
      </w:r>
    </w:p>
    <w:p w:rsidR="00DB5053" w:rsidRDefault="00DB5053" w:rsidP="00DB5053">
      <w:pPr>
        <w:spacing w:after="116" w:line="259" w:lineRule="auto"/>
        <w:ind w:left="-5" w:right="0"/>
        <w:rPr>
          <w:i w:val="0"/>
          <w:color w:val="000000" w:themeColor="text1"/>
          <w:sz w:val="24"/>
          <w:szCs w:val="24"/>
        </w:rPr>
      </w:pPr>
      <w:r w:rsidRPr="009925C4">
        <w:rPr>
          <w:i w:val="0"/>
          <w:color w:val="000000" w:themeColor="text1"/>
          <w:sz w:val="24"/>
          <w:szCs w:val="24"/>
        </w:rPr>
        <w:t>SINDNAP</w:t>
      </w:r>
      <w:r>
        <w:rPr>
          <w:i w:val="0"/>
          <w:color w:val="000000" w:themeColor="text1"/>
          <w:sz w:val="24"/>
          <w:szCs w:val="24"/>
        </w:rPr>
        <w:t>I</w:t>
      </w:r>
      <w:r w:rsidRPr="009925C4">
        <w:rPr>
          <w:i w:val="0"/>
          <w:color w:val="000000" w:themeColor="text1"/>
          <w:sz w:val="24"/>
          <w:szCs w:val="24"/>
        </w:rPr>
        <w:t xml:space="preserve"> </w:t>
      </w:r>
      <w:r>
        <w:rPr>
          <w:i w:val="0"/>
          <w:color w:val="000000" w:themeColor="text1"/>
          <w:sz w:val="24"/>
          <w:szCs w:val="24"/>
        </w:rPr>
        <w:t>–</w:t>
      </w:r>
      <w:r w:rsidRPr="009925C4">
        <w:rPr>
          <w:i w:val="0"/>
          <w:color w:val="000000" w:themeColor="text1"/>
          <w:sz w:val="24"/>
          <w:szCs w:val="24"/>
        </w:rPr>
        <w:t xml:space="preserve"> </w:t>
      </w:r>
      <w:r>
        <w:rPr>
          <w:i w:val="0"/>
          <w:color w:val="000000" w:themeColor="text1"/>
          <w:sz w:val="24"/>
          <w:szCs w:val="24"/>
        </w:rPr>
        <w:t>Milton Baptista de Souza Filho</w:t>
      </w:r>
    </w:p>
    <w:p w:rsidR="00DB5053" w:rsidRPr="009925C4" w:rsidRDefault="00DB5053" w:rsidP="00DB5053">
      <w:pPr>
        <w:spacing w:after="116" w:line="259" w:lineRule="auto"/>
        <w:ind w:left="-5" w:right="0"/>
        <w:rPr>
          <w:i w:val="0"/>
          <w:color w:val="000000" w:themeColor="text1"/>
          <w:sz w:val="24"/>
          <w:szCs w:val="24"/>
        </w:rPr>
      </w:pPr>
      <w:r>
        <w:rPr>
          <w:i w:val="0"/>
          <w:color w:val="000000" w:themeColor="text1"/>
          <w:sz w:val="24"/>
          <w:szCs w:val="24"/>
        </w:rPr>
        <w:t>CONTAG – Adriana Pereira Souza</w:t>
      </w:r>
    </w:p>
    <w:p w:rsidR="009925C4" w:rsidRDefault="009925C4" w:rsidP="00CF286A">
      <w:pPr>
        <w:spacing w:after="116" w:line="259" w:lineRule="auto"/>
        <w:ind w:left="-5" w:right="0"/>
        <w:rPr>
          <w:i w:val="0"/>
          <w:color w:val="000000" w:themeColor="text1"/>
          <w:sz w:val="24"/>
          <w:szCs w:val="24"/>
        </w:rPr>
      </w:pPr>
    </w:p>
    <w:p w:rsidR="009925C4" w:rsidRPr="009925C4" w:rsidRDefault="009925C4" w:rsidP="00CF286A">
      <w:pPr>
        <w:spacing w:after="116" w:line="259" w:lineRule="auto"/>
        <w:ind w:left="-5" w:right="0"/>
        <w:rPr>
          <w:b/>
          <w:i w:val="0"/>
          <w:color w:val="000000" w:themeColor="text1"/>
          <w:sz w:val="24"/>
          <w:szCs w:val="24"/>
        </w:rPr>
      </w:pPr>
      <w:r w:rsidRPr="009925C4">
        <w:rPr>
          <w:b/>
          <w:i w:val="0"/>
          <w:color w:val="000000" w:themeColor="text1"/>
          <w:sz w:val="24"/>
          <w:szCs w:val="24"/>
        </w:rPr>
        <w:t>Representações dos Trabalhadores em Atividade</w:t>
      </w:r>
    </w:p>
    <w:p w:rsidR="007108FB" w:rsidRPr="009925C4" w:rsidRDefault="007108FB" w:rsidP="00CF286A">
      <w:pPr>
        <w:spacing w:after="116" w:line="259" w:lineRule="auto"/>
        <w:ind w:left="-5" w:right="0"/>
        <w:rPr>
          <w:color w:val="000000" w:themeColor="text1"/>
        </w:rPr>
      </w:pPr>
      <w:r w:rsidRPr="009925C4">
        <w:rPr>
          <w:i w:val="0"/>
          <w:color w:val="000000" w:themeColor="text1"/>
          <w:sz w:val="24"/>
        </w:rPr>
        <w:t xml:space="preserve">FORÇA SINDICAL - </w:t>
      </w:r>
      <w:bookmarkStart w:id="0" w:name="_Hlk3303616"/>
      <w:r w:rsidRPr="009925C4">
        <w:rPr>
          <w:i w:val="0"/>
          <w:color w:val="000000" w:themeColor="text1"/>
          <w:sz w:val="24"/>
        </w:rPr>
        <w:t>Dionízio Martins de Macedo Filho</w:t>
      </w:r>
      <w:bookmarkEnd w:id="0"/>
      <w:r w:rsidRPr="009925C4">
        <w:rPr>
          <w:b/>
          <w:i w:val="0"/>
          <w:color w:val="000000" w:themeColor="text1"/>
          <w:sz w:val="24"/>
        </w:rPr>
        <w:t xml:space="preserve"> </w:t>
      </w:r>
    </w:p>
    <w:p w:rsidR="007108FB" w:rsidRDefault="007108FB" w:rsidP="00CF286A">
      <w:pPr>
        <w:spacing w:after="116" w:line="259" w:lineRule="auto"/>
        <w:ind w:left="-5" w:right="0"/>
        <w:rPr>
          <w:i w:val="0"/>
          <w:color w:val="000000" w:themeColor="text1"/>
          <w:sz w:val="24"/>
        </w:rPr>
      </w:pPr>
      <w:r w:rsidRPr="009925C4">
        <w:rPr>
          <w:i w:val="0"/>
          <w:color w:val="000000" w:themeColor="text1"/>
          <w:sz w:val="24"/>
        </w:rPr>
        <w:t>CONTAG - José Ramix de Melo Pontes Junior</w:t>
      </w:r>
    </w:p>
    <w:p w:rsidR="00806B27" w:rsidRPr="009925C4" w:rsidRDefault="00806B27" w:rsidP="00CF286A">
      <w:pPr>
        <w:spacing w:after="116" w:line="259" w:lineRule="auto"/>
        <w:ind w:left="-5" w:right="0"/>
        <w:rPr>
          <w:i w:val="0"/>
          <w:color w:val="000000" w:themeColor="text1"/>
          <w:sz w:val="24"/>
        </w:rPr>
      </w:pPr>
      <w:r>
        <w:rPr>
          <w:i w:val="0"/>
          <w:color w:val="000000" w:themeColor="text1"/>
          <w:sz w:val="24"/>
        </w:rPr>
        <w:t>UGT - Gilberto Torres Laurindo</w:t>
      </w:r>
    </w:p>
    <w:p w:rsidR="00FC6653" w:rsidRDefault="00FC6653" w:rsidP="00CF286A">
      <w:pPr>
        <w:spacing w:after="116" w:line="259" w:lineRule="auto"/>
        <w:ind w:left="-5" w:right="0"/>
        <w:rPr>
          <w:i w:val="0"/>
          <w:color w:val="000000" w:themeColor="text1"/>
          <w:sz w:val="24"/>
        </w:rPr>
      </w:pPr>
    </w:p>
    <w:p w:rsidR="009925C4" w:rsidRPr="009925C4" w:rsidRDefault="009925C4" w:rsidP="00CF286A">
      <w:pPr>
        <w:spacing w:after="116" w:line="259" w:lineRule="auto"/>
        <w:ind w:left="-5" w:right="0"/>
        <w:rPr>
          <w:b/>
          <w:i w:val="0"/>
          <w:color w:val="000000" w:themeColor="text1"/>
          <w:sz w:val="24"/>
        </w:rPr>
      </w:pPr>
      <w:r w:rsidRPr="009925C4">
        <w:rPr>
          <w:b/>
          <w:i w:val="0"/>
          <w:color w:val="000000" w:themeColor="text1"/>
          <w:sz w:val="24"/>
        </w:rPr>
        <w:t>Representação dos Empregadores</w:t>
      </w:r>
      <w:bookmarkStart w:id="1" w:name="_GoBack"/>
      <w:bookmarkEnd w:id="1"/>
    </w:p>
    <w:p w:rsidR="007108FB" w:rsidRPr="009925C4" w:rsidRDefault="007108FB" w:rsidP="00CF286A">
      <w:pPr>
        <w:spacing w:after="116" w:line="259" w:lineRule="auto"/>
        <w:ind w:left="-5" w:right="0"/>
        <w:rPr>
          <w:color w:val="000000" w:themeColor="text1"/>
        </w:rPr>
      </w:pPr>
      <w:r w:rsidRPr="009925C4">
        <w:rPr>
          <w:i w:val="0"/>
          <w:color w:val="000000" w:themeColor="text1"/>
          <w:sz w:val="24"/>
        </w:rPr>
        <w:t xml:space="preserve">CNI </w:t>
      </w:r>
      <w:r w:rsidR="00FC6653">
        <w:rPr>
          <w:i w:val="0"/>
          <w:color w:val="000000" w:themeColor="text1"/>
          <w:sz w:val="24"/>
        </w:rPr>
        <w:t>–</w:t>
      </w:r>
      <w:r w:rsidRPr="009925C4">
        <w:rPr>
          <w:i w:val="0"/>
          <w:color w:val="000000" w:themeColor="text1"/>
          <w:sz w:val="24"/>
        </w:rPr>
        <w:t xml:space="preserve"> </w:t>
      </w:r>
      <w:r w:rsidR="00FC6653">
        <w:rPr>
          <w:i w:val="0"/>
          <w:color w:val="000000" w:themeColor="text1"/>
          <w:sz w:val="24"/>
        </w:rPr>
        <w:t>Sylvia Lorena Teixeira de Sousa</w:t>
      </w:r>
      <w:r w:rsidRPr="009925C4">
        <w:rPr>
          <w:i w:val="0"/>
          <w:color w:val="000000" w:themeColor="text1"/>
          <w:sz w:val="24"/>
        </w:rPr>
        <w:t xml:space="preserve"> </w:t>
      </w:r>
    </w:p>
    <w:p w:rsidR="007108FB" w:rsidRDefault="007108FB" w:rsidP="00CF286A">
      <w:pPr>
        <w:spacing w:after="116" w:line="259" w:lineRule="auto"/>
        <w:ind w:left="-5" w:right="0"/>
        <w:rPr>
          <w:i w:val="0"/>
          <w:color w:val="000000" w:themeColor="text1"/>
          <w:sz w:val="24"/>
        </w:rPr>
      </w:pPr>
      <w:r w:rsidRPr="009925C4">
        <w:rPr>
          <w:i w:val="0"/>
          <w:color w:val="000000" w:themeColor="text1"/>
          <w:sz w:val="24"/>
        </w:rPr>
        <w:t xml:space="preserve">CNM </w:t>
      </w:r>
      <w:r w:rsidR="00470802">
        <w:rPr>
          <w:i w:val="0"/>
          <w:color w:val="000000" w:themeColor="text1"/>
          <w:sz w:val="24"/>
        </w:rPr>
        <w:t>–</w:t>
      </w:r>
      <w:r w:rsidRPr="009925C4">
        <w:rPr>
          <w:i w:val="0"/>
          <w:color w:val="000000" w:themeColor="text1"/>
          <w:sz w:val="24"/>
        </w:rPr>
        <w:t xml:space="preserve"> </w:t>
      </w:r>
      <w:r w:rsidR="00470802">
        <w:rPr>
          <w:i w:val="0"/>
          <w:color w:val="000000" w:themeColor="text1"/>
          <w:sz w:val="24"/>
        </w:rPr>
        <w:t>Roberto Nogueira Ferreira</w:t>
      </w:r>
    </w:p>
    <w:p w:rsidR="00FE2420" w:rsidRPr="009925C4" w:rsidRDefault="00FE2420" w:rsidP="00CF286A">
      <w:pPr>
        <w:spacing w:after="116" w:line="259" w:lineRule="auto"/>
        <w:ind w:left="-5" w:right="0"/>
        <w:rPr>
          <w:color w:val="000000" w:themeColor="text1"/>
        </w:rPr>
      </w:pPr>
      <w:r>
        <w:rPr>
          <w:i w:val="0"/>
          <w:color w:val="000000" w:themeColor="text1"/>
          <w:sz w:val="24"/>
        </w:rPr>
        <w:t>CNM – Otoni Gonçalves Guimarães</w:t>
      </w:r>
    </w:p>
    <w:p w:rsidR="007108FB" w:rsidRPr="009925C4" w:rsidRDefault="007108FB" w:rsidP="00CF286A">
      <w:pPr>
        <w:spacing w:after="116" w:line="259" w:lineRule="auto"/>
        <w:ind w:left="-5" w:right="0"/>
        <w:rPr>
          <w:color w:val="000000" w:themeColor="text1"/>
        </w:rPr>
      </w:pPr>
      <w:r w:rsidRPr="009925C4">
        <w:rPr>
          <w:i w:val="0"/>
          <w:color w:val="000000" w:themeColor="text1"/>
          <w:sz w:val="24"/>
        </w:rPr>
        <w:lastRenderedPageBreak/>
        <w:t xml:space="preserve">CNA - Vânia Gomes Ataídes da Silva </w:t>
      </w:r>
    </w:p>
    <w:p w:rsidR="007108FB" w:rsidRPr="009925C4" w:rsidRDefault="007108FB" w:rsidP="00CF286A">
      <w:pPr>
        <w:spacing w:after="116" w:line="259" w:lineRule="auto"/>
        <w:ind w:left="-5" w:right="0"/>
        <w:rPr>
          <w:i w:val="0"/>
          <w:color w:val="000000" w:themeColor="text1"/>
          <w:sz w:val="24"/>
        </w:rPr>
      </w:pPr>
      <w:r w:rsidRPr="009925C4">
        <w:rPr>
          <w:i w:val="0"/>
          <w:color w:val="000000" w:themeColor="text1"/>
          <w:sz w:val="24"/>
        </w:rPr>
        <w:t>CNT - Salomão Taumaturgo Marques</w:t>
      </w:r>
    </w:p>
    <w:p w:rsidR="007108FB" w:rsidRPr="009925C4" w:rsidRDefault="007108FB" w:rsidP="00CF286A">
      <w:pPr>
        <w:spacing w:after="116" w:line="259" w:lineRule="auto"/>
        <w:ind w:left="-5" w:right="0"/>
        <w:rPr>
          <w:i w:val="0"/>
          <w:color w:val="000000" w:themeColor="text1"/>
          <w:sz w:val="24"/>
        </w:rPr>
      </w:pPr>
    </w:p>
    <w:p w:rsidR="006C1C24" w:rsidRDefault="006C1C24" w:rsidP="00CF286A">
      <w:pPr>
        <w:pStyle w:val="Ttulo2"/>
        <w:ind w:left="-5" w:right="0"/>
        <w:rPr>
          <w:color w:val="000000" w:themeColor="text1"/>
        </w:rPr>
      </w:pPr>
      <w:r w:rsidRPr="009925C4">
        <w:rPr>
          <w:color w:val="000000" w:themeColor="text1"/>
        </w:rPr>
        <w:t xml:space="preserve">Convidados </w:t>
      </w:r>
    </w:p>
    <w:p w:rsidR="00DB5053" w:rsidRPr="009925C4" w:rsidRDefault="00DB5053" w:rsidP="00DB5053">
      <w:pPr>
        <w:spacing w:after="116" w:line="259" w:lineRule="auto"/>
        <w:ind w:left="-5" w:right="0"/>
        <w:rPr>
          <w:i w:val="0"/>
          <w:color w:val="000000" w:themeColor="text1"/>
          <w:sz w:val="24"/>
        </w:rPr>
      </w:pPr>
      <w:r w:rsidRPr="009925C4">
        <w:rPr>
          <w:i w:val="0"/>
          <w:color w:val="000000" w:themeColor="text1"/>
          <w:sz w:val="24"/>
        </w:rPr>
        <w:t xml:space="preserve">SINDANEPS – SP – Hamilton </w:t>
      </w:r>
      <w:r>
        <w:rPr>
          <w:i w:val="0"/>
          <w:color w:val="000000" w:themeColor="text1"/>
          <w:sz w:val="24"/>
        </w:rPr>
        <w:t xml:space="preserve">W. Avelar </w:t>
      </w:r>
      <w:r w:rsidRPr="009925C4">
        <w:rPr>
          <w:i w:val="0"/>
          <w:color w:val="000000" w:themeColor="text1"/>
          <w:sz w:val="24"/>
        </w:rPr>
        <w:t>Xavier</w:t>
      </w:r>
    </w:p>
    <w:p w:rsidR="006C1C24" w:rsidRPr="009925C4" w:rsidRDefault="00470802" w:rsidP="00CF286A">
      <w:pPr>
        <w:spacing w:after="116" w:line="259" w:lineRule="auto"/>
        <w:ind w:left="-5" w:right="0"/>
        <w:rPr>
          <w:i w:val="0"/>
          <w:color w:val="000000" w:themeColor="text1"/>
          <w:sz w:val="24"/>
        </w:rPr>
      </w:pPr>
      <w:r>
        <w:rPr>
          <w:i w:val="0"/>
          <w:color w:val="000000" w:themeColor="text1"/>
          <w:sz w:val="24"/>
        </w:rPr>
        <w:t>SPREV – Alessandro R. S. Ribeiro</w:t>
      </w:r>
    </w:p>
    <w:p w:rsidR="006C1C24" w:rsidRDefault="006C1C24" w:rsidP="00CF286A">
      <w:pPr>
        <w:spacing w:after="116" w:line="259" w:lineRule="auto"/>
        <w:ind w:left="-5" w:right="0"/>
        <w:rPr>
          <w:i w:val="0"/>
          <w:color w:val="000000" w:themeColor="text1"/>
          <w:sz w:val="24"/>
        </w:rPr>
      </w:pPr>
      <w:r w:rsidRPr="009925C4">
        <w:rPr>
          <w:i w:val="0"/>
          <w:color w:val="000000" w:themeColor="text1"/>
          <w:sz w:val="24"/>
        </w:rPr>
        <w:t xml:space="preserve">SPREV </w:t>
      </w:r>
      <w:r w:rsidR="00470802">
        <w:rPr>
          <w:i w:val="0"/>
          <w:color w:val="000000" w:themeColor="text1"/>
          <w:sz w:val="24"/>
        </w:rPr>
        <w:t>–</w:t>
      </w:r>
      <w:r w:rsidRPr="009925C4">
        <w:rPr>
          <w:i w:val="0"/>
          <w:color w:val="000000" w:themeColor="text1"/>
          <w:sz w:val="24"/>
        </w:rPr>
        <w:t xml:space="preserve"> Alexandre Zioli Fernandes</w:t>
      </w:r>
    </w:p>
    <w:p w:rsidR="00470802" w:rsidRDefault="00470802" w:rsidP="00CF286A">
      <w:pPr>
        <w:spacing w:after="116" w:line="259" w:lineRule="auto"/>
        <w:ind w:left="-5" w:right="0"/>
        <w:rPr>
          <w:i w:val="0"/>
          <w:color w:val="000000" w:themeColor="text1"/>
          <w:sz w:val="24"/>
        </w:rPr>
      </w:pPr>
      <w:r>
        <w:rPr>
          <w:i w:val="0"/>
          <w:color w:val="000000" w:themeColor="text1"/>
          <w:sz w:val="24"/>
        </w:rPr>
        <w:t>SPREV – Frederico Vieira de Araujo</w:t>
      </w:r>
    </w:p>
    <w:p w:rsidR="00470802" w:rsidRDefault="00470802" w:rsidP="00CF286A">
      <w:pPr>
        <w:spacing w:after="116" w:line="259" w:lineRule="auto"/>
        <w:ind w:left="-5" w:right="0"/>
        <w:rPr>
          <w:i w:val="0"/>
          <w:color w:val="000000" w:themeColor="text1"/>
          <w:sz w:val="24"/>
        </w:rPr>
      </w:pPr>
      <w:r>
        <w:rPr>
          <w:i w:val="0"/>
          <w:color w:val="000000" w:themeColor="text1"/>
          <w:sz w:val="24"/>
        </w:rPr>
        <w:t>SPREV – Maurício Araujo</w:t>
      </w:r>
    </w:p>
    <w:p w:rsidR="00470802" w:rsidRDefault="00470802" w:rsidP="00CF286A">
      <w:pPr>
        <w:spacing w:after="116" w:line="259" w:lineRule="auto"/>
        <w:ind w:left="-5" w:right="0"/>
        <w:rPr>
          <w:i w:val="0"/>
          <w:color w:val="000000" w:themeColor="text1"/>
          <w:sz w:val="24"/>
        </w:rPr>
      </w:pPr>
      <w:r>
        <w:rPr>
          <w:i w:val="0"/>
          <w:color w:val="000000" w:themeColor="text1"/>
          <w:sz w:val="24"/>
        </w:rPr>
        <w:t>SPREV – Talita Lorena</w:t>
      </w:r>
    </w:p>
    <w:p w:rsidR="00470802" w:rsidRDefault="00470802" w:rsidP="00CF286A">
      <w:pPr>
        <w:spacing w:after="116" w:line="259" w:lineRule="auto"/>
        <w:ind w:left="-5" w:right="0"/>
        <w:rPr>
          <w:i w:val="0"/>
          <w:color w:val="auto"/>
          <w:sz w:val="24"/>
        </w:rPr>
      </w:pPr>
      <w:r w:rsidRPr="00DB5053">
        <w:rPr>
          <w:i w:val="0"/>
          <w:color w:val="auto"/>
          <w:sz w:val="24"/>
        </w:rPr>
        <w:t>STN/ME – Diego Oliveira Faria</w:t>
      </w:r>
    </w:p>
    <w:p w:rsidR="00DB5053" w:rsidRPr="00DB5053" w:rsidRDefault="00DB5053" w:rsidP="00CF286A">
      <w:pPr>
        <w:spacing w:after="116" w:line="259" w:lineRule="auto"/>
        <w:ind w:left="-5" w:right="0"/>
        <w:rPr>
          <w:i w:val="0"/>
          <w:color w:val="auto"/>
          <w:sz w:val="24"/>
        </w:rPr>
      </w:pPr>
      <w:r>
        <w:rPr>
          <w:i w:val="0"/>
          <w:color w:val="auto"/>
          <w:sz w:val="24"/>
        </w:rPr>
        <w:t>DATAPREV – Paulo Henrique Coelho</w:t>
      </w:r>
    </w:p>
    <w:p w:rsidR="00470802" w:rsidRDefault="00470802" w:rsidP="00CF286A">
      <w:pPr>
        <w:spacing w:after="116" w:line="259" w:lineRule="auto"/>
        <w:ind w:left="-5" w:right="0"/>
        <w:rPr>
          <w:i w:val="0"/>
          <w:color w:val="000000" w:themeColor="text1"/>
          <w:sz w:val="24"/>
        </w:rPr>
      </w:pPr>
      <w:r>
        <w:rPr>
          <w:i w:val="0"/>
          <w:color w:val="000000" w:themeColor="text1"/>
          <w:sz w:val="24"/>
        </w:rPr>
        <w:t>SEPRT – Benedito Adalberto Brunca</w:t>
      </w:r>
    </w:p>
    <w:p w:rsidR="00AC3287" w:rsidRPr="009925C4" w:rsidRDefault="00AC3287" w:rsidP="00CF286A">
      <w:pPr>
        <w:spacing w:after="116" w:line="259" w:lineRule="auto"/>
        <w:ind w:left="0" w:right="0" w:firstLine="0"/>
        <w:rPr>
          <w:i w:val="0"/>
          <w:color w:val="000000" w:themeColor="text1"/>
          <w:sz w:val="24"/>
        </w:rPr>
      </w:pPr>
    </w:p>
    <w:p w:rsidR="00503484" w:rsidRPr="009925C4" w:rsidRDefault="002E087F" w:rsidP="00CF286A">
      <w:pPr>
        <w:spacing w:after="116" w:line="259" w:lineRule="auto"/>
        <w:ind w:left="0" w:right="0" w:firstLine="0"/>
        <w:rPr>
          <w:b/>
          <w:i w:val="0"/>
          <w:color w:val="000000" w:themeColor="text1"/>
          <w:sz w:val="24"/>
        </w:rPr>
      </w:pPr>
      <w:r w:rsidRPr="009925C4">
        <w:rPr>
          <w:b/>
          <w:i w:val="0"/>
          <w:color w:val="000000" w:themeColor="text1"/>
          <w:sz w:val="24"/>
        </w:rPr>
        <w:t>Ausências</w:t>
      </w:r>
    </w:p>
    <w:p w:rsidR="00503484" w:rsidRPr="009925C4" w:rsidRDefault="00503484" w:rsidP="00CF286A">
      <w:pPr>
        <w:spacing w:after="116" w:line="259" w:lineRule="auto"/>
        <w:ind w:left="0" w:right="0" w:firstLine="0"/>
        <w:rPr>
          <w:i w:val="0"/>
          <w:color w:val="000000" w:themeColor="text1"/>
          <w:sz w:val="24"/>
        </w:rPr>
      </w:pPr>
      <w:r w:rsidRPr="009925C4">
        <w:rPr>
          <w:i w:val="0"/>
          <w:color w:val="000000" w:themeColor="text1"/>
          <w:sz w:val="24"/>
        </w:rPr>
        <w:t>M</w:t>
      </w:r>
      <w:r w:rsidR="00470802">
        <w:rPr>
          <w:i w:val="0"/>
          <w:color w:val="000000" w:themeColor="text1"/>
          <w:sz w:val="24"/>
        </w:rPr>
        <w:t>E</w:t>
      </w:r>
      <w:r w:rsidRPr="009925C4">
        <w:rPr>
          <w:i w:val="0"/>
          <w:color w:val="000000" w:themeColor="text1"/>
          <w:sz w:val="24"/>
        </w:rPr>
        <w:t xml:space="preserve"> </w:t>
      </w:r>
      <w:r w:rsidR="00470802">
        <w:rPr>
          <w:i w:val="0"/>
          <w:color w:val="000000" w:themeColor="text1"/>
          <w:sz w:val="24"/>
        </w:rPr>
        <w:t>–</w:t>
      </w:r>
      <w:r w:rsidRPr="009925C4">
        <w:rPr>
          <w:i w:val="0"/>
          <w:color w:val="000000" w:themeColor="text1"/>
          <w:sz w:val="24"/>
        </w:rPr>
        <w:t xml:space="preserve"> </w:t>
      </w:r>
      <w:r w:rsidR="00470802">
        <w:rPr>
          <w:i w:val="0"/>
          <w:color w:val="000000" w:themeColor="text1"/>
          <w:sz w:val="24"/>
        </w:rPr>
        <w:t>Paulo Roberto Nunes Guedes</w:t>
      </w:r>
    </w:p>
    <w:p w:rsidR="00503484" w:rsidRDefault="00470802" w:rsidP="00CF286A">
      <w:pPr>
        <w:spacing w:after="116" w:line="259" w:lineRule="auto"/>
        <w:ind w:left="0" w:right="0" w:firstLine="0"/>
        <w:rPr>
          <w:i w:val="0"/>
          <w:color w:val="000000" w:themeColor="text1"/>
          <w:sz w:val="24"/>
        </w:rPr>
      </w:pPr>
      <w:r>
        <w:rPr>
          <w:i w:val="0"/>
          <w:color w:val="000000" w:themeColor="text1"/>
          <w:sz w:val="24"/>
        </w:rPr>
        <w:t>ME</w:t>
      </w:r>
      <w:r w:rsidR="00503484" w:rsidRPr="009925C4">
        <w:rPr>
          <w:i w:val="0"/>
          <w:color w:val="000000" w:themeColor="text1"/>
          <w:sz w:val="24"/>
        </w:rPr>
        <w:t xml:space="preserve"> </w:t>
      </w:r>
      <w:r>
        <w:rPr>
          <w:i w:val="0"/>
          <w:color w:val="000000" w:themeColor="text1"/>
          <w:sz w:val="24"/>
        </w:rPr>
        <w:t>–</w:t>
      </w:r>
      <w:r w:rsidR="00503484" w:rsidRPr="009925C4">
        <w:rPr>
          <w:i w:val="0"/>
          <w:color w:val="000000" w:themeColor="text1"/>
          <w:sz w:val="24"/>
        </w:rPr>
        <w:t xml:space="preserve"> </w:t>
      </w:r>
      <w:r>
        <w:rPr>
          <w:i w:val="0"/>
          <w:color w:val="000000" w:themeColor="text1"/>
          <w:sz w:val="24"/>
        </w:rPr>
        <w:t>Rogério Simonetti Marinho</w:t>
      </w:r>
    </w:p>
    <w:p w:rsidR="003221E0" w:rsidRPr="009925C4" w:rsidRDefault="003221E0" w:rsidP="003221E0">
      <w:pPr>
        <w:spacing w:after="116" w:line="259" w:lineRule="auto"/>
        <w:ind w:left="0" w:right="0" w:firstLine="0"/>
        <w:rPr>
          <w:i w:val="0"/>
          <w:color w:val="000000" w:themeColor="text1"/>
          <w:sz w:val="24"/>
        </w:rPr>
      </w:pPr>
      <w:r>
        <w:rPr>
          <w:i w:val="0"/>
          <w:color w:val="000000" w:themeColor="text1"/>
          <w:sz w:val="24"/>
        </w:rPr>
        <w:t>INSS –</w:t>
      </w:r>
      <w:r w:rsidRPr="009925C4">
        <w:rPr>
          <w:i w:val="0"/>
          <w:color w:val="000000" w:themeColor="text1"/>
          <w:sz w:val="24"/>
        </w:rPr>
        <w:t xml:space="preserve"> </w:t>
      </w:r>
      <w:r>
        <w:rPr>
          <w:i w:val="0"/>
          <w:color w:val="000000" w:themeColor="text1"/>
          <w:sz w:val="24"/>
        </w:rPr>
        <w:t>Renato Rodrigues Vieira</w:t>
      </w:r>
    </w:p>
    <w:p w:rsidR="00503484" w:rsidRPr="009925C4" w:rsidRDefault="00503484" w:rsidP="00CF286A">
      <w:pPr>
        <w:spacing w:after="116" w:line="259" w:lineRule="auto"/>
        <w:ind w:left="0" w:right="0" w:firstLine="0"/>
        <w:rPr>
          <w:i w:val="0"/>
          <w:color w:val="000000" w:themeColor="text1"/>
          <w:sz w:val="24"/>
        </w:rPr>
      </w:pPr>
      <w:r w:rsidRPr="009925C4">
        <w:rPr>
          <w:i w:val="0"/>
          <w:color w:val="000000" w:themeColor="text1"/>
          <w:sz w:val="24"/>
        </w:rPr>
        <w:t>MF - Cinara Wagner Fredo</w:t>
      </w:r>
    </w:p>
    <w:p w:rsidR="00503484" w:rsidRPr="009925C4" w:rsidRDefault="00C26C19" w:rsidP="00CF286A">
      <w:pPr>
        <w:spacing w:after="116" w:line="259" w:lineRule="auto"/>
        <w:ind w:left="0" w:right="0" w:firstLine="0"/>
        <w:rPr>
          <w:i w:val="0"/>
          <w:color w:val="000000" w:themeColor="text1"/>
          <w:sz w:val="24"/>
        </w:rPr>
      </w:pPr>
      <w:r>
        <w:rPr>
          <w:i w:val="0"/>
          <w:color w:val="000000" w:themeColor="text1"/>
          <w:sz w:val="24"/>
        </w:rPr>
        <w:t>ME</w:t>
      </w:r>
      <w:r w:rsidR="00503484" w:rsidRPr="009925C4">
        <w:rPr>
          <w:i w:val="0"/>
          <w:color w:val="000000" w:themeColor="text1"/>
          <w:sz w:val="24"/>
        </w:rPr>
        <w:t xml:space="preserve"> </w:t>
      </w:r>
      <w:r>
        <w:rPr>
          <w:i w:val="0"/>
          <w:color w:val="000000" w:themeColor="text1"/>
          <w:sz w:val="24"/>
        </w:rPr>
        <w:t>–</w:t>
      </w:r>
      <w:r w:rsidR="00503484" w:rsidRPr="009925C4">
        <w:rPr>
          <w:i w:val="0"/>
          <w:color w:val="000000" w:themeColor="text1"/>
          <w:sz w:val="24"/>
        </w:rPr>
        <w:t xml:space="preserve"> </w:t>
      </w:r>
      <w:r>
        <w:rPr>
          <w:i w:val="0"/>
          <w:color w:val="000000" w:themeColor="text1"/>
          <w:sz w:val="24"/>
        </w:rPr>
        <w:t>Bernardo Schettini</w:t>
      </w:r>
    </w:p>
    <w:p w:rsidR="00503484" w:rsidRPr="009925C4" w:rsidRDefault="00C26C19" w:rsidP="00CF286A">
      <w:pPr>
        <w:spacing w:after="116" w:line="259" w:lineRule="auto"/>
        <w:ind w:left="0" w:right="0" w:firstLine="0"/>
        <w:rPr>
          <w:i w:val="0"/>
          <w:color w:val="000000" w:themeColor="text1"/>
          <w:sz w:val="24"/>
        </w:rPr>
      </w:pPr>
      <w:r>
        <w:rPr>
          <w:i w:val="0"/>
          <w:color w:val="000000" w:themeColor="text1"/>
          <w:sz w:val="24"/>
        </w:rPr>
        <w:t>ME – Amarildo Saldanha de Oliveira</w:t>
      </w:r>
    </w:p>
    <w:p w:rsidR="00C26C19" w:rsidRDefault="00C26C19" w:rsidP="00CF286A">
      <w:pPr>
        <w:spacing w:after="116" w:line="259" w:lineRule="auto"/>
        <w:ind w:left="0" w:right="0" w:firstLine="0"/>
        <w:rPr>
          <w:i w:val="0"/>
          <w:color w:val="000000" w:themeColor="text1"/>
          <w:sz w:val="24"/>
        </w:rPr>
      </w:pPr>
      <w:r>
        <w:rPr>
          <w:i w:val="0"/>
          <w:color w:val="000000" w:themeColor="text1"/>
          <w:sz w:val="24"/>
        </w:rPr>
        <w:t>CSB – Lucio Antonio Bellentani</w:t>
      </w:r>
    </w:p>
    <w:p w:rsidR="00503484" w:rsidRPr="009925C4" w:rsidRDefault="00C26C19" w:rsidP="00CF286A">
      <w:pPr>
        <w:spacing w:after="116" w:line="259" w:lineRule="auto"/>
        <w:ind w:left="0" w:right="0" w:firstLine="0"/>
        <w:rPr>
          <w:i w:val="0"/>
          <w:color w:val="000000" w:themeColor="text1"/>
          <w:sz w:val="24"/>
        </w:rPr>
      </w:pPr>
      <w:r>
        <w:rPr>
          <w:i w:val="0"/>
          <w:color w:val="000000" w:themeColor="text1"/>
          <w:sz w:val="24"/>
        </w:rPr>
        <w:t>COBAP – Marcos Barroso de Oliveira</w:t>
      </w:r>
    </w:p>
    <w:p w:rsidR="00503484" w:rsidRPr="009925C4" w:rsidRDefault="00C26C19" w:rsidP="00CF286A">
      <w:pPr>
        <w:spacing w:after="116" w:line="259" w:lineRule="auto"/>
        <w:ind w:left="0" w:right="0" w:firstLine="0"/>
        <w:rPr>
          <w:i w:val="0"/>
          <w:color w:val="000000" w:themeColor="text1"/>
          <w:sz w:val="24"/>
        </w:rPr>
      </w:pPr>
      <w:r>
        <w:rPr>
          <w:i w:val="0"/>
          <w:color w:val="000000" w:themeColor="text1"/>
          <w:sz w:val="24"/>
        </w:rPr>
        <w:t>COBAP – Gildo Arquiminio de Carvalho</w:t>
      </w:r>
    </w:p>
    <w:p w:rsidR="00503484" w:rsidRPr="009925C4" w:rsidRDefault="00C26C19" w:rsidP="00CF286A">
      <w:pPr>
        <w:spacing w:after="116" w:line="259" w:lineRule="auto"/>
        <w:ind w:left="0" w:right="0" w:firstLine="0"/>
        <w:rPr>
          <w:i w:val="0"/>
          <w:color w:val="000000" w:themeColor="text1"/>
          <w:sz w:val="24"/>
        </w:rPr>
      </w:pPr>
      <w:r>
        <w:rPr>
          <w:i w:val="0"/>
          <w:color w:val="000000" w:themeColor="text1"/>
          <w:sz w:val="24"/>
        </w:rPr>
        <w:t>CUT – Quintino Marques Severo</w:t>
      </w:r>
    </w:p>
    <w:p w:rsidR="00503484" w:rsidRPr="009925C4" w:rsidRDefault="00C26C19" w:rsidP="00CF286A">
      <w:pPr>
        <w:spacing w:after="116" w:line="259" w:lineRule="auto"/>
        <w:ind w:left="0" w:right="0" w:firstLine="0"/>
        <w:rPr>
          <w:i w:val="0"/>
          <w:color w:val="000000" w:themeColor="text1"/>
          <w:sz w:val="24"/>
        </w:rPr>
      </w:pPr>
      <w:r>
        <w:rPr>
          <w:i w:val="0"/>
          <w:color w:val="000000" w:themeColor="text1"/>
          <w:sz w:val="24"/>
        </w:rPr>
        <w:t>CNPA – João Junior Onuki Alves</w:t>
      </w:r>
    </w:p>
    <w:p w:rsidR="00503484" w:rsidRDefault="00C26C19" w:rsidP="00CF286A">
      <w:pPr>
        <w:spacing w:after="116" w:line="259" w:lineRule="auto"/>
        <w:ind w:left="0" w:right="0" w:firstLine="0"/>
        <w:rPr>
          <w:i w:val="0"/>
          <w:color w:val="000000" w:themeColor="text1"/>
          <w:sz w:val="24"/>
        </w:rPr>
      </w:pPr>
      <w:r>
        <w:rPr>
          <w:i w:val="0"/>
          <w:color w:val="000000" w:themeColor="text1"/>
          <w:sz w:val="24"/>
        </w:rPr>
        <w:t>CTB – Fernando Antônio Duarte Junior</w:t>
      </w:r>
    </w:p>
    <w:p w:rsidR="002E087F" w:rsidRPr="00FC786F" w:rsidRDefault="00C26C19" w:rsidP="00CF286A">
      <w:pPr>
        <w:spacing w:after="116" w:line="259" w:lineRule="auto"/>
        <w:ind w:left="0" w:right="0" w:firstLine="0"/>
        <w:rPr>
          <w:i w:val="0"/>
          <w:color w:val="000000" w:themeColor="text1"/>
          <w:sz w:val="24"/>
        </w:rPr>
      </w:pPr>
      <w:r>
        <w:rPr>
          <w:i w:val="0"/>
          <w:color w:val="000000" w:themeColor="text1"/>
          <w:sz w:val="24"/>
        </w:rPr>
        <w:t>CNF – Ênio Mathias Ferreira</w:t>
      </w:r>
    </w:p>
    <w:p w:rsidR="005534D3" w:rsidRDefault="005534D3" w:rsidP="00CF286A">
      <w:pPr>
        <w:pStyle w:val="Ttulo2"/>
        <w:spacing w:afterLines="100" w:after="240" w:line="360" w:lineRule="auto"/>
        <w:ind w:left="0" w:right="0" w:firstLine="0"/>
      </w:pPr>
      <w:r>
        <w:lastRenderedPageBreak/>
        <w:t xml:space="preserve">I – ABERTURA </w:t>
      </w:r>
    </w:p>
    <w:p w:rsidR="005534D3" w:rsidRPr="00B97CA7" w:rsidRDefault="005534D3" w:rsidP="001F5D3C">
      <w:pPr>
        <w:suppressLineNumbers/>
        <w:spacing w:afterLines="100" w:after="240"/>
        <w:ind w:left="-5" w:right="0"/>
        <w:rPr>
          <w:color w:val="FF0000"/>
        </w:rPr>
      </w:pPr>
      <w:r>
        <w:rPr>
          <w:i w:val="0"/>
          <w:sz w:val="24"/>
        </w:rPr>
        <w:t xml:space="preserve">Presidindo a mesa, o Excelentíssimo Senhor </w:t>
      </w:r>
      <w:r w:rsidR="00C26C19">
        <w:rPr>
          <w:i w:val="0"/>
          <w:sz w:val="24"/>
        </w:rPr>
        <w:t>Leonardo José Rolim Guimarães</w:t>
      </w:r>
      <w:r>
        <w:rPr>
          <w:i w:val="0"/>
          <w:sz w:val="24"/>
        </w:rPr>
        <w:t xml:space="preserve"> (SPREV/M</w:t>
      </w:r>
      <w:r w:rsidR="00C26C19">
        <w:rPr>
          <w:i w:val="0"/>
          <w:sz w:val="24"/>
        </w:rPr>
        <w:t>E</w:t>
      </w:r>
      <w:r>
        <w:rPr>
          <w:i w:val="0"/>
          <w:sz w:val="24"/>
        </w:rPr>
        <w:t>) abriu a 25</w:t>
      </w:r>
      <w:r w:rsidR="00C26C19">
        <w:rPr>
          <w:i w:val="0"/>
          <w:sz w:val="24"/>
        </w:rPr>
        <w:t>7</w:t>
      </w:r>
      <w:r>
        <w:rPr>
          <w:i w:val="0"/>
          <w:sz w:val="24"/>
        </w:rPr>
        <w:t xml:space="preserve">ª Reunião Ordinária do Conselho </w:t>
      </w:r>
      <w:r w:rsidR="00E56AAD">
        <w:rPr>
          <w:i w:val="0"/>
          <w:sz w:val="24"/>
        </w:rPr>
        <w:t>Nacional de Previdência - CNP e</w:t>
      </w:r>
      <w:r>
        <w:rPr>
          <w:i w:val="0"/>
          <w:sz w:val="24"/>
        </w:rPr>
        <w:t xml:space="preserve"> deu por iniciada a reunião. </w:t>
      </w:r>
    </w:p>
    <w:p w:rsidR="005534D3" w:rsidRDefault="005534D3" w:rsidP="00CE1D63">
      <w:pPr>
        <w:suppressLineNumbers/>
        <w:spacing w:afterLines="100" w:after="240"/>
        <w:ind w:left="0" w:right="0" w:firstLine="0"/>
        <w:jc w:val="left"/>
      </w:pPr>
      <w:r>
        <w:rPr>
          <w:i w:val="0"/>
          <w:sz w:val="24"/>
        </w:rPr>
        <w:t xml:space="preserve"> </w:t>
      </w:r>
      <w:r>
        <w:t xml:space="preserve">II – EXPEDIENTE </w:t>
      </w:r>
    </w:p>
    <w:p w:rsidR="005534D3" w:rsidRDefault="005534D3" w:rsidP="001F5D3C">
      <w:pPr>
        <w:suppressLineNumbers/>
        <w:spacing w:afterLines="100" w:after="240"/>
        <w:ind w:left="-5" w:right="0"/>
      </w:pPr>
      <w:r>
        <w:rPr>
          <w:i w:val="0"/>
          <w:sz w:val="24"/>
        </w:rPr>
        <w:t xml:space="preserve">O Conselheiro </w:t>
      </w:r>
      <w:r w:rsidR="00C26C19">
        <w:rPr>
          <w:i w:val="0"/>
          <w:sz w:val="24"/>
        </w:rPr>
        <w:t xml:space="preserve">Leonardo José Rolim Guimarães </w:t>
      </w:r>
      <w:r>
        <w:rPr>
          <w:i w:val="0"/>
          <w:sz w:val="24"/>
        </w:rPr>
        <w:t xml:space="preserve">(SPREV/MF), na qualidade de Presidente substituto, </w:t>
      </w:r>
      <w:r w:rsidR="00815ED7">
        <w:rPr>
          <w:i w:val="0"/>
          <w:sz w:val="24"/>
        </w:rPr>
        <w:t>deu posse aos conselheiros representantes do Governo</w:t>
      </w:r>
      <w:r w:rsidR="00FC786F">
        <w:rPr>
          <w:i w:val="0"/>
          <w:sz w:val="24"/>
        </w:rPr>
        <w:t>:</w:t>
      </w:r>
      <w:r w:rsidR="00815ED7">
        <w:rPr>
          <w:i w:val="0"/>
          <w:sz w:val="24"/>
        </w:rPr>
        <w:t xml:space="preserve"> </w:t>
      </w:r>
      <w:r w:rsidR="007F6FA8">
        <w:rPr>
          <w:i w:val="0"/>
          <w:sz w:val="24"/>
        </w:rPr>
        <w:t xml:space="preserve">Sr. </w:t>
      </w:r>
      <w:r w:rsidR="00815ED7">
        <w:rPr>
          <w:i w:val="0"/>
          <w:sz w:val="24"/>
        </w:rPr>
        <w:t xml:space="preserve">Leonardo José Rolim Guimarães, </w:t>
      </w:r>
      <w:r w:rsidR="007F6FA8">
        <w:rPr>
          <w:i w:val="0"/>
          <w:sz w:val="24"/>
        </w:rPr>
        <w:t xml:space="preserve">Sr. </w:t>
      </w:r>
      <w:r w:rsidR="00815ED7">
        <w:rPr>
          <w:i w:val="0"/>
          <w:sz w:val="24"/>
        </w:rPr>
        <w:t xml:space="preserve">Rogério Nagamine Costanzi, </w:t>
      </w:r>
      <w:r w:rsidR="007F6FA8">
        <w:rPr>
          <w:i w:val="0"/>
          <w:sz w:val="24"/>
        </w:rPr>
        <w:t xml:space="preserve">Sra. </w:t>
      </w:r>
      <w:r w:rsidR="00815ED7">
        <w:rPr>
          <w:i w:val="0"/>
          <w:sz w:val="24"/>
        </w:rPr>
        <w:t xml:space="preserve">Márcia Eliza de Souza, </w:t>
      </w:r>
      <w:r w:rsidR="007F6FA8">
        <w:rPr>
          <w:i w:val="0"/>
          <w:sz w:val="24"/>
        </w:rPr>
        <w:t xml:space="preserve">Sr. </w:t>
      </w:r>
      <w:r w:rsidR="00815ED7">
        <w:rPr>
          <w:i w:val="0"/>
          <w:sz w:val="24"/>
        </w:rPr>
        <w:t xml:space="preserve">Bernardo Schettini e </w:t>
      </w:r>
      <w:r w:rsidR="007F6FA8">
        <w:rPr>
          <w:i w:val="0"/>
          <w:sz w:val="24"/>
        </w:rPr>
        <w:t xml:space="preserve">Sra. </w:t>
      </w:r>
      <w:r w:rsidR="00815ED7">
        <w:rPr>
          <w:i w:val="0"/>
          <w:sz w:val="24"/>
        </w:rPr>
        <w:t xml:space="preserve">Tereza da Silva Assis. </w:t>
      </w:r>
      <w:r w:rsidR="007F6FA8">
        <w:rPr>
          <w:i w:val="0"/>
          <w:sz w:val="24"/>
        </w:rPr>
        <w:t xml:space="preserve">Representando a Sociedade Civil, a </w:t>
      </w:r>
      <w:r w:rsidR="00815ED7">
        <w:rPr>
          <w:i w:val="0"/>
          <w:sz w:val="24"/>
        </w:rPr>
        <w:t xml:space="preserve">Sra. Sylvia Lorena Teixeira de Sousa (CNI) e o </w:t>
      </w:r>
      <w:r w:rsidR="007F6FA8" w:rsidRPr="007F6FA8">
        <w:rPr>
          <w:i w:val="0"/>
          <w:sz w:val="24"/>
        </w:rPr>
        <w:t>Sr. Milton Baptista de Souza Filho (SINDNAPI)</w:t>
      </w:r>
      <w:r w:rsidR="007F6FA8">
        <w:rPr>
          <w:i w:val="0"/>
          <w:sz w:val="24"/>
        </w:rPr>
        <w:t xml:space="preserve">, além da recondução do </w:t>
      </w:r>
      <w:r w:rsidR="00815ED7">
        <w:rPr>
          <w:i w:val="0"/>
          <w:sz w:val="24"/>
        </w:rPr>
        <w:t>Sr. Salomão Taumaturgo Marques (CNT)</w:t>
      </w:r>
      <w:r w:rsidR="00815ED7">
        <w:rPr>
          <w:i w:val="0"/>
          <w:color w:val="000000" w:themeColor="text1"/>
          <w:sz w:val="24"/>
          <w:szCs w:val="24"/>
        </w:rPr>
        <w:t xml:space="preserve">. Aberto a palavra aos novos conselheiros e não havendo manifestações, o Sr. Leonardo José Rolim Guimarães, </w:t>
      </w:r>
      <w:r>
        <w:rPr>
          <w:i w:val="0"/>
          <w:sz w:val="24"/>
        </w:rPr>
        <w:t>coloc</w:t>
      </w:r>
      <w:r w:rsidR="007C6BCC">
        <w:rPr>
          <w:i w:val="0"/>
          <w:sz w:val="24"/>
        </w:rPr>
        <w:t>ou para a aprovação a Ata da 25</w:t>
      </w:r>
      <w:r w:rsidR="00C26C19">
        <w:rPr>
          <w:i w:val="0"/>
          <w:sz w:val="24"/>
        </w:rPr>
        <w:t>6</w:t>
      </w:r>
      <w:r>
        <w:rPr>
          <w:i w:val="0"/>
          <w:sz w:val="24"/>
        </w:rPr>
        <w:t>ª Reunião Ordinária do CNP</w:t>
      </w:r>
      <w:r w:rsidRPr="003303EC">
        <w:rPr>
          <w:i w:val="0"/>
          <w:sz w:val="24"/>
        </w:rPr>
        <w:t xml:space="preserve">, realizada em </w:t>
      </w:r>
      <w:r w:rsidR="006970DD" w:rsidRPr="003303EC">
        <w:rPr>
          <w:i w:val="0"/>
          <w:sz w:val="24"/>
        </w:rPr>
        <w:t>06 de dez</w:t>
      </w:r>
      <w:r w:rsidR="003462CA" w:rsidRPr="003303EC">
        <w:rPr>
          <w:i w:val="0"/>
          <w:color w:val="000000" w:themeColor="text1"/>
          <w:sz w:val="24"/>
        </w:rPr>
        <w:t>embro de 2018</w:t>
      </w:r>
      <w:r w:rsidRPr="003303EC">
        <w:rPr>
          <w:i w:val="0"/>
          <w:color w:val="000000" w:themeColor="text1"/>
          <w:sz w:val="24"/>
        </w:rPr>
        <w:t xml:space="preserve">. Colocada </w:t>
      </w:r>
      <w:r w:rsidRPr="003303EC">
        <w:rPr>
          <w:i w:val="0"/>
          <w:sz w:val="24"/>
        </w:rPr>
        <w:t>em processo de votação, a citada Ata foi aprovada</w:t>
      </w:r>
      <w:r w:rsidR="00426DC3">
        <w:rPr>
          <w:i w:val="0"/>
          <w:sz w:val="24"/>
        </w:rPr>
        <w:t>,</w:t>
      </w:r>
      <w:r w:rsidRPr="003303EC">
        <w:rPr>
          <w:i w:val="0"/>
          <w:sz w:val="24"/>
        </w:rPr>
        <w:t xml:space="preserve"> por unanimidade</w:t>
      </w:r>
      <w:r w:rsidR="00426DC3">
        <w:rPr>
          <w:i w:val="0"/>
          <w:sz w:val="24"/>
        </w:rPr>
        <w:t>,</w:t>
      </w:r>
      <w:r w:rsidRPr="003303EC">
        <w:rPr>
          <w:i w:val="0"/>
          <w:sz w:val="24"/>
        </w:rPr>
        <w:t xml:space="preserve"> dos presentes.</w:t>
      </w:r>
    </w:p>
    <w:p w:rsidR="005534D3" w:rsidRDefault="005534D3" w:rsidP="001F5D3C">
      <w:pPr>
        <w:suppressLineNumbers/>
        <w:spacing w:afterLines="100" w:after="240"/>
        <w:ind w:left="0" w:right="0" w:firstLine="0"/>
        <w:jc w:val="left"/>
        <w:rPr>
          <w:b/>
          <w:i w:val="0"/>
        </w:rPr>
      </w:pPr>
      <w:r w:rsidRPr="001F5D3C">
        <w:rPr>
          <w:b/>
          <w:i w:val="0"/>
        </w:rPr>
        <w:t xml:space="preserve">III – ORDEM DO DIA  </w:t>
      </w:r>
    </w:p>
    <w:p w:rsidR="00970983" w:rsidRPr="003A7DCB" w:rsidRDefault="005534D3" w:rsidP="00485B22">
      <w:pPr>
        <w:suppressLineNumbers/>
        <w:spacing w:afterLines="100" w:after="240"/>
        <w:ind w:left="-5" w:right="0"/>
        <w:rPr>
          <w:color w:val="FF0000"/>
        </w:rPr>
      </w:pPr>
      <w:r>
        <w:rPr>
          <w:i w:val="0"/>
          <w:sz w:val="24"/>
        </w:rPr>
        <w:t xml:space="preserve">O Conselheiro </w:t>
      </w:r>
      <w:r w:rsidR="00815ED7">
        <w:rPr>
          <w:i w:val="0"/>
          <w:sz w:val="24"/>
        </w:rPr>
        <w:t>Leonardo José Rolim Guimarães</w:t>
      </w:r>
      <w:r>
        <w:rPr>
          <w:i w:val="0"/>
          <w:sz w:val="24"/>
        </w:rPr>
        <w:t xml:space="preserve"> socializou a paut</w:t>
      </w:r>
      <w:r w:rsidR="00A76B70">
        <w:rPr>
          <w:i w:val="0"/>
          <w:sz w:val="24"/>
        </w:rPr>
        <w:t>a da reunião, sendo estabelecida</w:t>
      </w:r>
      <w:r w:rsidR="007B19CC">
        <w:rPr>
          <w:i w:val="0"/>
          <w:sz w:val="24"/>
        </w:rPr>
        <w:t xml:space="preserve">: </w:t>
      </w:r>
      <w:r w:rsidR="007B19CC" w:rsidRPr="003462CA">
        <w:rPr>
          <w:i w:val="0"/>
          <w:color w:val="000000" w:themeColor="text1"/>
          <w:sz w:val="24"/>
        </w:rPr>
        <w:t xml:space="preserve">a) </w:t>
      </w:r>
      <w:r w:rsidR="007F6FA8">
        <w:rPr>
          <w:i w:val="0"/>
          <w:color w:val="000000" w:themeColor="text1"/>
          <w:sz w:val="24"/>
        </w:rPr>
        <w:t>Resultado do Regime Geral de Previdência Social no ano de 2018</w:t>
      </w:r>
      <w:r w:rsidR="007B19CC" w:rsidRPr="003462CA">
        <w:rPr>
          <w:i w:val="0"/>
          <w:color w:val="000000" w:themeColor="text1"/>
          <w:sz w:val="24"/>
        </w:rPr>
        <w:t xml:space="preserve">. Apresentação: </w:t>
      </w:r>
      <w:r w:rsidR="007F6FA8">
        <w:rPr>
          <w:i w:val="0"/>
          <w:color w:val="000000" w:themeColor="text1"/>
          <w:sz w:val="24"/>
        </w:rPr>
        <w:t>Sr. Rogério Nagamine Costanzi – ME</w:t>
      </w:r>
      <w:r w:rsidR="00283FA8" w:rsidRPr="003462CA">
        <w:rPr>
          <w:i w:val="0"/>
          <w:color w:val="000000" w:themeColor="text1"/>
          <w:sz w:val="24"/>
        </w:rPr>
        <w:t xml:space="preserve">; b) </w:t>
      </w:r>
      <w:r w:rsidR="007F6FA8">
        <w:rPr>
          <w:i w:val="0"/>
          <w:color w:val="000000" w:themeColor="text1"/>
          <w:sz w:val="24"/>
        </w:rPr>
        <w:t>Medida Provisória para a melhoria do gasto e combate à fraude</w:t>
      </w:r>
      <w:r w:rsidR="00283FA8" w:rsidRPr="003462CA">
        <w:rPr>
          <w:i w:val="0"/>
          <w:color w:val="000000" w:themeColor="text1"/>
          <w:sz w:val="24"/>
        </w:rPr>
        <w:t xml:space="preserve">. Apresentação: </w:t>
      </w:r>
      <w:r w:rsidR="00545E59" w:rsidRPr="00545E59">
        <w:rPr>
          <w:i w:val="0"/>
          <w:color w:val="000000" w:themeColor="text1"/>
          <w:sz w:val="24"/>
        </w:rPr>
        <w:t>Sr. Alessandro R. S. Ribeiro</w:t>
      </w:r>
      <w:r w:rsidR="00545E59">
        <w:rPr>
          <w:i w:val="0"/>
          <w:color w:val="000000" w:themeColor="text1"/>
          <w:sz w:val="24"/>
        </w:rPr>
        <w:t xml:space="preserve"> – ME</w:t>
      </w:r>
      <w:r w:rsidR="007F6FA8">
        <w:rPr>
          <w:i w:val="0"/>
          <w:color w:val="000000" w:themeColor="text1"/>
          <w:sz w:val="24"/>
        </w:rPr>
        <w:t>.</w:t>
      </w:r>
      <w:r w:rsidR="00283FA8" w:rsidRPr="003462CA">
        <w:rPr>
          <w:i w:val="0"/>
          <w:color w:val="000000" w:themeColor="text1"/>
          <w:sz w:val="24"/>
        </w:rPr>
        <w:t xml:space="preserve"> </w:t>
      </w:r>
      <w:r w:rsidR="007F6FA8">
        <w:rPr>
          <w:i w:val="0"/>
          <w:color w:val="000000" w:themeColor="text1"/>
          <w:sz w:val="24"/>
        </w:rPr>
        <w:t xml:space="preserve">De pronto o Sr. Presidente passou a palavra ao Sr. Rogério Nagamine Costanzi </w:t>
      </w:r>
      <w:r w:rsidR="007F6FA8" w:rsidRPr="00AB0856">
        <w:rPr>
          <w:i w:val="0"/>
          <w:color w:val="000000" w:themeColor="text1"/>
          <w:sz w:val="24"/>
        </w:rPr>
        <w:t xml:space="preserve">para sua apresentação. </w:t>
      </w:r>
      <w:r w:rsidR="007F6FA8" w:rsidRPr="00FC786F">
        <w:rPr>
          <w:i w:val="0"/>
          <w:color w:val="000000" w:themeColor="text1"/>
          <w:sz w:val="24"/>
        </w:rPr>
        <w:t xml:space="preserve">De posse da palavra, Sr. Rogério Nagamine Costanzi </w:t>
      </w:r>
      <w:r w:rsidR="00836103" w:rsidRPr="00FC786F">
        <w:rPr>
          <w:i w:val="0"/>
          <w:color w:val="000000" w:themeColor="text1"/>
          <w:sz w:val="24"/>
        </w:rPr>
        <w:t xml:space="preserve">iniciou pontuando que em 2018 o </w:t>
      </w:r>
      <w:r w:rsidR="00836103" w:rsidRPr="00FC786F">
        <w:rPr>
          <w:i w:val="0"/>
          <w:sz w:val="24"/>
          <w:szCs w:val="24"/>
        </w:rPr>
        <w:t>Regime Geral teve uma arrecadação de R$ 391 bilhões</w:t>
      </w:r>
      <w:r w:rsidR="00836103" w:rsidRPr="00FC786F">
        <w:rPr>
          <w:i w:val="0"/>
          <w:color w:val="000000" w:themeColor="text1"/>
          <w:sz w:val="24"/>
        </w:rPr>
        <w:t xml:space="preserve"> e uma </w:t>
      </w:r>
      <w:r w:rsidR="00836103" w:rsidRPr="00FC786F">
        <w:rPr>
          <w:i w:val="0"/>
          <w:sz w:val="24"/>
          <w:szCs w:val="24"/>
        </w:rPr>
        <w:t xml:space="preserve">despesa de R$ 586,4 bilhões, que representou um déficit de </w:t>
      </w:r>
      <w:r w:rsidR="00A33FAC" w:rsidRPr="00FC786F">
        <w:rPr>
          <w:i w:val="0"/>
          <w:sz w:val="24"/>
          <w:szCs w:val="24"/>
        </w:rPr>
        <w:t xml:space="preserve">R$ </w:t>
      </w:r>
      <w:r w:rsidR="00836103" w:rsidRPr="00FC786F">
        <w:rPr>
          <w:i w:val="0"/>
          <w:sz w:val="24"/>
          <w:szCs w:val="24"/>
        </w:rPr>
        <w:t>195,2 bilhões</w:t>
      </w:r>
      <w:r w:rsidR="00836103" w:rsidRPr="00FC786F">
        <w:rPr>
          <w:i w:val="0"/>
          <w:color w:val="000000" w:themeColor="text1"/>
          <w:sz w:val="24"/>
        </w:rPr>
        <w:t xml:space="preserve"> de reais; ressalto que do ponto de vista agregado, </w:t>
      </w:r>
      <w:r w:rsidR="00A33FAC" w:rsidRPr="00FC786F">
        <w:rPr>
          <w:i w:val="0"/>
          <w:color w:val="000000" w:themeColor="text1"/>
          <w:sz w:val="24"/>
        </w:rPr>
        <w:t xml:space="preserve">sendo que </w:t>
      </w:r>
      <w:r w:rsidR="00836103" w:rsidRPr="00FC786F">
        <w:rPr>
          <w:i w:val="0"/>
          <w:color w:val="000000" w:themeColor="text1"/>
          <w:sz w:val="24"/>
        </w:rPr>
        <w:t xml:space="preserve">a receita </w:t>
      </w:r>
      <w:r w:rsidR="00836103" w:rsidRPr="00FC786F">
        <w:rPr>
          <w:i w:val="0"/>
          <w:sz w:val="24"/>
          <w:szCs w:val="24"/>
        </w:rPr>
        <w:t>cobriu 66,7% da despesa, ou seja, cerca de 2/3 da despesa no Regime Geral</w:t>
      </w:r>
      <w:r w:rsidR="00836103" w:rsidRPr="00FC786F">
        <w:rPr>
          <w:i w:val="0"/>
          <w:color w:val="000000" w:themeColor="text1"/>
          <w:sz w:val="24"/>
        </w:rPr>
        <w:t xml:space="preserve">, </w:t>
      </w:r>
      <w:r w:rsidR="00A33FAC" w:rsidRPr="00FC786F">
        <w:rPr>
          <w:i w:val="0"/>
          <w:color w:val="000000" w:themeColor="text1"/>
          <w:sz w:val="24"/>
        </w:rPr>
        <w:t xml:space="preserve">já </w:t>
      </w:r>
      <w:r w:rsidR="00836103" w:rsidRPr="00FC786F">
        <w:rPr>
          <w:i w:val="0"/>
          <w:color w:val="000000" w:themeColor="text1"/>
          <w:sz w:val="24"/>
        </w:rPr>
        <w:t>no</w:t>
      </w:r>
      <w:r w:rsidR="00836103" w:rsidRPr="00AB0856">
        <w:rPr>
          <w:i w:val="0"/>
          <w:color w:val="000000" w:themeColor="text1"/>
          <w:sz w:val="24"/>
        </w:rPr>
        <w:t xml:space="preserve"> Urbano</w:t>
      </w:r>
      <w:r w:rsidR="00836103" w:rsidRPr="00AB0856">
        <w:rPr>
          <w:i w:val="0"/>
          <w:sz w:val="24"/>
          <w:szCs w:val="24"/>
        </w:rPr>
        <w:t xml:space="preserve"> houve uma </w:t>
      </w:r>
      <w:r w:rsidR="00836103" w:rsidRPr="00FC786F">
        <w:rPr>
          <w:i w:val="0"/>
          <w:sz w:val="24"/>
          <w:szCs w:val="24"/>
        </w:rPr>
        <w:t xml:space="preserve">arrecadação de </w:t>
      </w:r>
      <w:r w:rsidR="00A33FAC" w:rsidRPr="00FC786F">
        <w:rPr>
          <w:i w:val="0"/>
          <w:sz w:val="24"/>
          <w:szCs w:val="24"/>
        </w:rPr>
        <w:t xml:space="preserve">R$ </w:t>
      </w:r>
      <w:r w:rsidR="00836103" w:rsidRPr="00FC786F">
        <w:rPr>
          <w:i w:val="0"/>
          <w:sz w:val="24"/>
          <w:szCs w:val="24"/>
        </w:rPr>
        <w:t>381 bilhões</w:t>
      </w:r>
      <w:r w:rsidR="00A33FAC" w:rsidRPr="00FC786F">
        <w:rPr>
          <w:i w:val="0"/>
          <w:sz w:val="24"/>
          <w:szCs w:val="24"/>
        </w:rPr>
        <w:t xml:space="preserve"> com </w:t>
      </w:r>
      <w:r w:rsidR="00836103" w:rsidRPr="00FC786F">
        <w:rPr>
          <w:i w:val="0"/>
          <w:sz w:val="24"/>
          <w:szCs w:val="24"/>
        </w:rPr>
        <w:t xml:space="preserve">uma despesa de </w:t>
      </w:r>
      <w:r w:rsidR="00A33FAC" w:rsidRPr="00FC786F">
        <w:rPr>
          <w:i w:val="0"/>
          <w:sz w:val="24"/>
          <w:szCs w:val="24"/>
        </w:rPr>
        <w:t xml:space="preserve">R$ </w:t>
      </w:r>
      <w:r w:rsidR="00836103" w:rsidRPr="00FC786F">
        <w:rPr>
          <w:i w:val="0"/>
          <w:sz w:val="24"/>
          <w:szCs w:val="24"/>
        </w:rPr>
        <w:t xml:space="preserve">462 bilhões, resultando </w:t>
      </w:r>
      <w:r w:rsidR="00A33FAC" w:rsidRPr="00FC786F">
        <w:rPr>
          <w:i w:val="0"/>
          <w:sz w:val="24"/>
          <w:szCs w:val="24"/>
        </w:rPr>
        <w:t>n</w:t>
      </w:r>
      <w:r w:rsidR="00836103" w:rsidRPr="00FC786F">
        <w:rPr>
          <w:i w:val="0"/>
          <w:sz w:val="24"/>
          <w:szCs w:val="24"/>
        </w:rPr>
        <w:t xml:space="preserve">um déficit de </w:t>
      </w:r>
      <w:r w:rsidR="00A33FAC" w:rsidRPr="00FC786F">
        <w:rPr>
          <w:i w:val="0"/>
          <w:sz w:val="24"/>
          <w:szCs w:val="24"/>
        </w:rPr>
        <w:t xml:space="preserve">R$ </w:t>
      </w:r>
      <w:r w:rsidR="00836103" w:rsidRPr="00FC786F">
        <w:rPr>
          <w:i w:val="0"/>
          <w:sz w:val="24"/>
          <w:szCs w:val="24"/>
        </w:rPr>
        <w:t>81,4 bilhões</w:t>
      </w:r>
      <w:r w:rsidR="00A33FAC" w:rsidRPr="00FC786F">
        <w:rPr>
          <w:i w:val="0"/>
          <w:sz w:val="24"/>
          <w:szCs w:val="24"/>
        </w:rPr>
        <w:t xml:space="preserve">, enquanto que no Rural a arrecadação foi 9,9 bilhões com </w:t>
      </w:r>
      <w:r w:rsidR="00A33FAC" w:rsidRPr="00FC786F">
        <w:rPr>
          <w:i w:val="0"/>
          <w:sz w:val="24"/>
          <w:szCs w:val="24"/>
        </w:rPr>
        <w:lastRenderedPageBreak/>
        <w:t xml:space="preserve">uma despesa que chegou a R$ 123,8 bilhões, gerando um déficit de R$ 113,8 bilhões. Salientou que uma das explicações para a relativa estabilidade das despesas com benefícios em 2018 foi a o fato de o salário mínimo não ter tido um reajuste real. </w:t>
      </w:r>
      <w:r w:rsidR="00FF7CB6" w:rsidRPr="00FC786F">
        <w:rPr>
          <w:i w:val="0"/>
          <w:sz w:val="24"/>
          <w:szCs w:val="24"/>
        </w:rPr>
        <w:t>Em seguida, passou para uma análise de longo prazo em ralação ao resultado do Regime Geral apresentando uma série de 2003 a 2018.</w:t>
      </w:r>
      <w:r w:rsidR="00FF7CB6" w:rsidRPr="00AB0856">
        <w:rPr>
          <w:i w:val="0"/>
          <w:sz w:val="24"/>
          <w:szCs w:val="24"/>
        </w:rPr>
        <w:t xml:space="preserve"> Destacou que nesse período a despesa do Regime Geral como um todo foi multiplicada por 5,5 vezes, passando de R$ 107 bilhões em 2003 para R$ 586 bilhões, no entanto, a despesa no período cresceu 11% enquanto que a receita cresceu 12% resultando num déficit nominal que passou de R$ 26 bilhões para R$ 195 bilhões em 2018.</w:t>
      </w:r>
      <w:r w:rsidR="00F8782D" w:rsidRPr="00AB0856">
        <w:rPr>
          <w:i w:val="0"/>
          <w:sz w:val="24"/>
          <w:szCs w:val="24"/>
        </w:rPr>
        <w:t xml:space="preserve"> Destacou que a despesa do Regime Geral quando colocada a preços de dezembro de 2018 corrigido pelo INPC, teve uma média de 6% ao ano, enquanto que a receita cresceu em média 5%, em consequência disso, a necessidade de financiamento do Regime Geral mais que triplicou no período. Já em relação ao PIB, em 2003 a despesa era de 6,2% e a estimativa para 2018 está em 8,6%, resultando em um crescimento médio de 0,16% pontos percentuais do PIB ao ano. Falando de financiamento do déficit, este teve um aumento de 1,5 para 2,9% do PIB no mesmo período. N</w:t>
      </w:r>
      <w:r w:rsidR="00287498" w:rsidRPr="00AB0856">
        <w:rPr>
          <w:i w:val="0"/>
          <w:sz w:val="24"/>
          <w:szCs w:val="24"/>
        </w:rPr>
        <w:t>a</w:t>
      </w:r>
      <w:r w:rsidR="00F8782D" w:rsidRPr="00AB0856">
        <w:rPr>
          <w:i w:val="0"/>
          <w:sz w:val="24"/>
          <w:szCs w:val="24"/>
        </w:rPr>
        <w:t xml:space="preserve"> Rural, as despesas quase que triplicaram passando de R$ 40 para R$ 115 bilhões entre 2003 e 2018</w:t>
      </w:r>
      <w:r w:rsidR="00287498" w:rsidRPr="00AB0856">
        <w:rPr>
          <w:i w:val="0"/>
          <w:sz w:val="24"/>
          <w:szCs w:val="24"/>
        </w:rPr>
        <w:t>, em relação ao PIB, a despesa saltou de 1,2 para 18% do PIB no mesmo período e o déficit rural passou de 1 para 1,7% do PIB entre 2003 e 2018. Comungou que em 2010 a despesa do Regime Geral na despesa primária do governo central era 36% e isso passou para 43,4%. Explicou que se incluir na despesa primária o Regime Geral e BPC, Regime Próprio da União e pessoal ativo e inativo, a participação na despesa chega a 57%. Simulou ainda em 2018</w:t>
      </w:r>
      <w:r w:rsidR="00F8782D" w:rsidRPr="00AB0856">
        <w:rPr>
          <w:i w:val="0"/>
          <w:sz w:val="24"/>
          <w:szCs w:val="24"/>
        </w:rPr>
        <w:t>.</w:t>
      </w:r>
      <w:r w:rsidR="00287498" w:rsidRPr="00AB0856">
        <w:rPr>
          <w:i w:val="0"/>
          <w:sz w:val="24"/>
          <w:szCs w:val="24"/>
        </w:rPr>
        <w:t xml:space="preserve"> Elencou que o crescimento do estoque de benefícios nos últimos 20 anos, manteve uma média </w:t>
      </w:r>
      <w:r w:rsidR="00D035EF" w:rsidRPr="00AB0856">
        <w:rPr>
          <w:i w:val="0"/>
          <w:sz w:val="24"/>
          <w:szCs w:val="24"/>
        </w:rPr>
        <w:t xml:space="preserve">700 mil benefícios ao ano, o que representa uma média </w:t>
      </w:r>
      <w:r w:rsidR="00287498" w:rsidRPr="00AB0856">
        <w:rPr>
          <w:i w:val="0"/>
          <w:sz w:val="24"/>
          <w:szCs w:val="24"/>
        </w:rPr>
        <w:t>de 3%</w:t>
      </w:r>
      <w:r w:rsidR="00D035EF" w:rsidRPr="00AB0856">
        <w:rPr>
          <w:i w:val="0"/>
          <w:sz w:val="24"/>
          <w:szCs w:val="24"/>
        </w:rPr>
        <w:t>, o que representa um salto de 10 para 20 milhões de benefícios</w:t>
      </w:r>
      <w:r w:rsidR="00287498" w:rsidRPr="00AB0856">
        <w:rPr>
          <w:i w:val="0"/>
          <w:sz w:val="24"/>
          <w:szCs w:val="24"/>
        </w:rPr>
        <w:t xml:space="preserve">. </w:t>
      </w:r>
      <w:r w:rsidR="00D035EF" w:rsidRPr="00AB0856">
        <w:rPr>
          <w:i w:val="0"/>
          <w:sz w:val="24"/>
          <w:szCs w:val="24"/>
        </w:rPr>
        <w:t xml:space="preserve">Fez uma comparação entre Urbano e Rural num período de 10 anos pontuando que 570 mil eram benefícios urbanos e 180 mil eram benefícios rurais. Chamou a atenção para o fato de que a faixa etária que mais cresceu entre 2003 e 2018 foi do grupo de 90 anos ou mais, deixando claro a grande questão do envelhecimento da população nas próximas décadas, fator que afetará diretamente a Previdência Social. </w:t>
      </w:r>
      <w:r w:rsidR="00EA68E7" w:rsidRPr="00AB0856">
        <w:rPr>
          <w:i w:val="0"/>
          <w:sz w:val="24"/>
          <w:szCs w:val="24"/>
        </w:rPr>
        <w:t xml:space="preserve">Em consequência, houve está havendo uma piora no </w:t>
      </w:r>
      <w:r w:rsidR="00EA68E7" w:rsidRPr="00AB0856">
        <w:rPr>
          <w:i w:val="0"/>
          <w:sz w:val="24"/>
          <w:szCs w:val="24"/>
        </w:rPr>
        <w:lastRenderedPageBreak/>
        <w:t>Regime Geral na relação beneficiário/contribuinte que era de 2 para 1 em 2010, estava em 1,8 para 1 em 2017 e a previsão é que acelere ainda mais nas próximas décadas, chegando a 1/1 na década de 2040. Concluindo destacou que em 2018 considerando apenas o Regime Geral, foram concedidos 5,1 milhões de benefícios sendo: 2,5 milhões de Auxílio-Doença; 1,3 milhão de aposentadorias; 350 mil pensões por morte, além dos benefícios assistenciais. Mostrou a que média de concessão dos últimos nove anos ficou entre 4 e 4,9 milhões, sendo que nos últimos três anos se somar os benefícios assistenciais a média foi de 5 milhões de benefícios concedidos/ano.</w:t>
      </w:r>
      <w:r w:rsidR="00AB0856" w:rsidRPr="00AB0856">
        <w:rPr>
          <w:i w:val="0"/>
          <w:sz w:val="24"/>
          <w:szCs w:val="24"/>
        </w:rPr>
        <w:t xml:space="preserve"> Concluindo, explanou que </w:t>
      </w:r>
      <w:r w:rsidR="00EA68E7" w:rsidRPr="00AB0856">
        <w:rPr>
          <w:i w:val="0"/>
          <w:sz w:val="24"/>
          <w:szCs w:val="24"/>
        </w:rPr>
        <w:t xml:space="preserve">a </w:t>
      </w:r>
      <w:r w:rsidR="00AB0856" w:rsidRPr="00AB0856">
        <w:rPr>
          <w:i w:val="0"/>
          <w:sz w:val="24"/>
          <w:szCs w:val="24"/>
        </w:rPr>
        <w:t xml:space="preserve">projeção de despesa do Regime Geral em 2019chegue ao patamar de R$ 637,9 bilhões, resultando num déficit de R$ 2018 bilhões, salientando que em 2019 houve um aumento real do salário-mínimo da ordem de 1%. </w:t>
      </w:r>
      <w:r w:rsidR="00AB0856">
        <w:rPr>
          <w:i w:val="0"/>
          <w:sz w:val="24"/>
          <w:szCs w:val="24"/>
        </w:rPr>
        <w:t xml:space="preserve">Após a apresentação, o Sr. Presidente abriu a palavra aos conselheiros. Com a palavra o Sr. Roberto Nogueira Ferreira pediu um esclarecimento sobre o cálculo da renúncia previdenciária quando se trata da questão das MEIs. De pronto, o Sr. </w:t>
      </w:r>
      <w:r w:rsidR="00AB0856" w:rsidRPr="00581D61">
        <w:rPr>
          <w:b/>
          <w:sz w:val="24"/>
          <w:szCs w:val="24"/>
        </w:rPr>
        <w:t>Rogério Nagamine Costanzi</w:t>
      </w:r>
      <w:r w:rsidR="00AB0856" w:rsidRPr="00AB0856">
        <w:rPr>
          <w:i w:val="0"/>
          <w:color w:val="auto"/>
          <w:sz w:val="24"/>
        </w:rPr>
        <w:t xml:space="preserve"> </w:t>
      </w:r>
      <w:r w:rsidR="00AB0856">
        <w:rPr>
          <w:i w:val="0"/>
          <w:color w:val="auto"/>
          <w:sz w:val="24"/>
        </w:rPr>
        <w:t>esclareceu que esse cálculo é efetuado pela Receita Federal, logo, seria interessante que a própria Receita se manifestasse sobre o tema.</w:t>
      </w:r>
      <w:r w:rsidR="00BB59E5">
        <w:rPr>
          <w:i w:val="0"/>
          <w:color w:val="auto"/>
          <w:sz w:val="24"/>
        </w:rPr>
        <w:t xml:space="preserve"> Diante do questionamento do Sr. Roberto Nogueira Ferreira, o Sr. </w:t>
      </w:r>
      <w:r w:rsidR="00BB59E5" w:rsidRPr="00581D61">
        <w:rPr>
          <w:b/>
          <w:sz w:val="24"/>
          <w:szCs w:val="24"/>
        </w:rPr>
        <w:t>Leonardo José Rolim Guimarães</w:t>
      </w:r>
      <w:r w:rsidR="00BB59E5" w:rsidRPr="00AB0856">
        <w:rPr>
          <w:i w:val="0"/>
          <w:color w:val="auto"/>
          <w:sz w:val="24"/>
        </w:rPr>
        <w:t xml:space="preserve"> </w:t>
      </w:r>
      <w:r w:rsidR="00BB59E5">
        <w:rPr>
          <w:i w:val="0"/>
          <w:color w:val="auto"/>
          <w:sz w:val="24"/>
        </w:rPr>
        <w:t xml:space="preserve">concordou que as informações sobre renúncias precisam ser melhoradas e se comprometeu a trabalhar para dar uma melhor transparência da receita previdenciária. </w:t>
      </w:r>
      <w:r w:rsidR="00BB59E5" w:rsidRPr="00460160">
        <w:rPr>
          <w:i w:val="0"/>
          <w:color w:val="auto"/>
          <w:sz w:val="24"/>
        </w:rPr>
        <w:t xml:space="preserve">Dando sequência, </w:t>
      </w:r>
      <w:r w:rsidR="00460160" w:rsidRPr="00460160">
        <w:rPr>
          <w:color w:val="auto"/>
          <w:sz w:val="24"/>
          <w:szCs w:val="24"/>
        </w:rPr>
        <w:t>Sr. Dionízio Martins de Macedo Filho</w:t>
      </w:r>
      <w:r w:rsidR="00460160" w:rsidRPr="00460160">
        <w:rPr>
          <w:i w:val="0"/>
          <w:color w:val="auto"/>
          <w:sz w:val="24"/>
        </w:rPr>
        <w:t xml:space="preserve"> </w:t>
      </w:r>
      <w:r w:rsidR="00BB59E5">
        <w:rPr>
          <w:i w:val="0"/>
          <w:color w:val="auto"/>
          <w:sz w:val="24"/>
        </w:rPr>
        <w:t>pediu informações relacionada as renúncias do setor rural. Em resposta</w:t>
      </w:r>
      <w:r w:rsidR="00460160">
        <w:rPr>
          <w:i w:val="0"/>
          <w:color w:val="auto"/>
          <w:sz w:val="24"/>
        </w:rPr>
        <w:t>,</w:t>
      </w:r>
      <w:r w:rsidR="00BB59E5">
        <w:rPr>
          <w:i w:val="0"/>
          <w:color w:val="auto"/>
          <w:sz w:val="24"/>
        </w:rPr>
        <w:t xml:space="preserve"> o Sr.</w:t>
      </w:r>
      <w:r w:rsidR="00BB59E5" w:rsidRPr="00BB59E5">
        <w:t xml:space="preserve"> </w:t>
      </w:r>
      <w:r w:rsidR="00460160" w:rsidRPr="00460160">
        <w:rPr>
          <w:i w:val="0"/>
          <w:color w:val="auto"/>
          <w:sz w:val="24"/>
        </w:rPr>
        <w:t>Roberto Nogueira Ferreira</w:t>
      </w:r>
      <w:r w:rsidR="00BB59E5">
        <w:rPr>
          <w:i w:val="0"/>
          <w:color w:val="auto"/>
          <w:sz w:val="24"/>
        </w:rPr>
        <w:t xml:space="preserve"> apresentou os dados</w:t>
      </w:r>
      <w:r w:rsidR="00460160">
        <w:rPr>
          <w:i w:val="0"/>
          <w:color w:val="auto"/>
          <w:sz w:val="24"/>
        </w:rPr>
        <w:t xml:space="preserve"> e</w:t>
      </w:r>
      <w:r w:rsidR="007F6930">
        <w:rPr>
          <w:i w:val="0"/>
          <w:color w:val="auto"/>
          <w:sz w:val="24"/>
        </w:rPr>
        <w:t>stimado</w:t>
      </w:r>
      <w:r w:rsidR="00460160">
        <w:rPr>
          <w:i w:val="0"/>
          <w:color w:val="auto"/>
          <w:sz w:val="24"/>
        </w:rPr>
        <w:t>s</w:t>
      </w:r>
      <w:r w:rsidR="007F6930">
        <w:rPr>
          <w:i w:val="0"/>
          <w:color w:val="auto"/>
          <w:sz w:val="24"/>
        </w:rPr>
        <w:t xml:space="preserve"> para</w:t>
      </w:r>
      <w:r w:rsidR="00BB59E5">
        <w:rPr>
          <w:i w:val="0"/>
          <w:color w:val="auto"/>
          <w:sz w:val="24"/>
        </w:rPr>
        <w:t xml:space="preserve"> 2018</w:t>
      </w:r>
      <w:r w:rsidR="007F6930">
        <w:rPr>
          <w:i w:val="0"/>
          <w:color w:val="auto"/>
          <w:sz w:val="24"/>
        </w:rPr>
        <w:t>:</w:t>
      </w:r>
      <w:r w:rsidR="00BB59E5" w:rsidRPr="00BB59E5">
        <w:rPr>
          <w:sz w:val="24"/>
          <w:szCs w:val="24"/>
        </w:rPr>
        <w:t xml:space="preserve"> </w:t>
      </w:r>
      <w:r w:rsidR="00BB59E5" w:rsidRPr="00581D61">
        <w:rPr>
          <w:sz w:val="24"/>
          <w:szCs w:val="24"/>
        </w:rPr>
        <w:t xml:space="preserve">25 bilhões no Simples, 11 bilhões filantrópicas, </w:t>
      </w:r>
      <w:r w:rsidR="00BB59E5">
        <w:rPr>
          <w:sz w:val="24"/>
          <w:szCs w:val="24"/>
        </w:rPr>
        <w:t>7 bilhões em</w:t>
      </w:r>
      <w:r w:rsidR="00BB59E5" w:rsidRPr="00581D61">
        <w:rPr>
          <w:sz w:val="24"/>
          <w:szCs w:val="24"/>
        </w:rPr>
        <w:t xml:space="preserve"> exportação rural, 2 bilhões</w:t>
      </w:r>
      <w:r w:rsidR="00BB59E5">
        <w:rPr>
          <w:sz w:val="24"/>
          <w:szCs w:val="24"/>
        </w:rPr>
        <w:t xml:space="preserve"> em MEI</w:t>
      </w:r>
      <w:r w:rsidR="00BB59E5" w:rsidRPr="00581D61">
        <w:rPr>
          <w:sz w:val="24"/>
          <w:szCs w:val="24"/>
        </w:rPr>
        <w:t>, dona de casa de baixa renda 235 milhões</w:t>
      </w:r>
      <w:r w:rsidR="007F6930">
        <w:rPr>
          <w:sz w:val="24"/>
          <w:szCs w:val="24"/>
        </w:rPr>
        <w:t>; em 2019</w:t>
      </w:r>
      <w:r w:rsidR="00BB59E5" w:rsidRPr="00AB0856">
        <w:rPr>
          <w:i w:val="0"/>
          <w:color w:val="auto"/>
          <w:sz w:val="24"/>
        </w:rPr>
        <w:t xml:space="preserve"> </w:t>
      </w:r>
      <w:r w:rsidR="007F6930" w:rsidRPr="00581D61">
        <w:rPr>
          <w:sz w:val="24"/>
          <w:szCs w:val="24"/>
        </w:rPr>
        <w:t>Simples Nacional 29 bilhões; filantrópicas 12 bilhões; exportação rural 7,3 bilhões; MEI 2,4 bilhões</w:t>
      </w:r>
      <w:r w:rsidR="007F6930" w:rsidRPr="00AB0856">
        <w:rPr>
          <w:i w:val="0"/>
          <w:color w:val="auto"/>
          <w:sz w:val="24"/>
        </w:rPr>
        <w:t xml:space="preserve"> </w:t>
      </w:r>
      <w:r w:rsidR="007F6930">
        <w:rPr>
          <w:i w:val="0"/>
          <w:color w:val="auto"/>
          <w:sz w:val="24"/>
        </w:rPr>
        <w:t>(segundo projeções da Receita Federal)</w:t>
      </w:r>
      <w:r w:rsidR="00606513">
        <w:rPr>
          <w:i w:val="0"/>
          <w:color w:val="auto"/>
          <w:sz w:val="24"/>
        </w:rPr>
        <w:t xml:space="preserve">. </w:t>
      </w:r>
      <w:r w:rsidR="00A20DB5">
        <w:rPr>
          <w:i w:val="0"/>
          <w:color w:val="auto"/>
          <w:sz w:val="24"/>
        </w:rPr>
        <w:t>Ato contínuo</w:t>
      </w:r>
      <w:r w:rsidR="00606513" w:rsidRPr="00460160">
        <w:rPr>
          <w:i w:val="0"/>
          <w:color w:val="auto"/>
          <w:sz w:val="24"/>
        </w:rPr>
        <w:t xml:space="preserve">, o </w:t>
      </w:r>
      <w:r w:rsidR="00460160" w:rsidRPr="00460160">
        <w:rPr>
          <w:i w:val="0"/>
          <w:color w:val="auto"/>
          <w:sz w:val="24"/>
        </w:rPr>
        <w:t xml:space="preserve">Leonardo José Rolim Guimarães </w:t>
      </w:r>
      <w:r w:rsidR="00606513">
        <w:rPr>
          <w:i w:val="0"/>
          <w:color w:val="auto"/>
          <w:sz w:val="24"/>
        </w:rPr>
        <w:t>lembrou que há também a desoneração da folha de pagamento de outros setores por se tratar de receita recomposta pelo orçamento fiscal de 2018 no montante de 13,7</w:t>
      </w:r>
      <w:r w:rsidR="00F465E7">
        <w:rPr>
          <w:i w:val="0"/>
          <w:color w:val="auto"/>
          <w:sz w:val="24"/>
        </w:rPr>
        <w:t xml:space="preserve"> bilhões. Prosseguindo </w:t>
      </w:r>
      <w:r w:rsidR="00F465E7" w:rsidRPr="00460160">
        <w:rPr>
          <w:i w:val="0"/>
          <w:color w:val="auto"/>
          <w:sz w:val="24"/>
        </w:rPr>
        <w:t xml:space="preserve">com o debate, o Sr. </w:t>
      </w:r>
      <w:r w:rsidR="00460160" w:rsidRPr="00460160">
        <w:rPr>
          <w:i w:val="0"/>
          <w:color w:val="auto"/>
          <w:sz w:val="24"/>
        </w:rPr>
        <w:t>Otoni Gonçalves Guimarães</w:t>
      </w:r>
      <w:r w:rsidR="00606513" w:rsidRPr="00460160">
        <w:rPr>
          <w:i w:val="0"/>
          <w:color w:val="auto"/>
          <w:sz w:val="24"/>
        </w:rPr>
        <w:t xml:space="preserve"> </w:t>
      </w:r>
      <w:r w:rsidR="00F465E7">
        <w:rPr>
          <w:i w:val="0"/>
          <w:color w:val="auto"/>
          <w:sz w:val="24"/>
        </w:rPr>
        <w:t xml:space="preserve">solicitou informações das despesas passivo/judicial relacionadas ao COMPREV. O Sr. </w:t>
      </w:r>
      <w:r w:rsidR="00F465E7" w:rsidRPr="00F465E7">
        <w:rPr>
          <w:i w:val="0"/>
          <w:color w:val="auto"/>
          <w:sz w:val="24"/>
        </w:rPr>
        <w:t>Rogério Nagamine Costanzi</w:t>
      </w:r>
      <w:r w:rsidR="00F465E7">
        <w:rPr>
          <w:i w:val="0"/>
          <w:color w:val="auto"/>
          <w:sz w:val="24"/>
        </w:rPr>
        <w:t xml:space="preserve">, </w:t>
      </w:r>
      <w:r w:rsidR="00F465E7">
        <w:rPr>
          <w:i w:val="0"/>
          <w:color w:val="auto"/>
          <w:sz w:val="24"/>
        </w:rPr>
        <w:lastRenderedPageBreak/>
        <w:t xml:space="preserve">informou que o COMPREV tem uma linha específica e sua despesa fica mais ou menos no patamar de 3 bilhões. Em </w:t>
      </w:r>
      <w:r w:rsidR="00F465E7" w:rsidRPr="00FC786F">
        <w:rPr>
          <w:i w:val="0"/>
          <w:color w:val="auto"/>
          <w:sz w:val="24"/>
        </w:rPr>
        <w:t xml:space="preserve">resposta o Sr. </w:t>
      </w:r>
      <w:r w:rsidR="00460160" w:rsidRPr="00FC786F">
        <w:rPr>
          <w:i w:val="0"/>
          <w:color w:val="auto"/>
          <w:sz w:val="24"/>
        </w:rPr>
        <w:t xml:space="preserve">Rogério Nagamine Costanzi </w:t>
      </w:r>
      <w:r w:rsidR="008F2F95" w:rsidRPr="00FC786F">
        <w:rPr>
          <w:i w:val="0"/>
          <w:color w:val="auto"/>
          <w:sz w:val="24"/>
        </w:rPr>
        <w:t>pontou que é preciso qualificar melhor as informações do COMPREV</w:t>
      </w:r>
      <w:r w:rsidR="00460160" w:rsidRPr="00FC786F">
        <w:rPr>
          <w:i w:val="0"/>
          <w:color w:val="auto"/>
          <w:sz w:val="24"/>
        </w:rPr>
        <w:t xml:space="preserve">. Dando sequência, o Sr. Leonardo José Rolim Guimarães confirmou a informação do Sr. Rogério Nagamine Costanzi e, não havendo mais questionamentos, chamou o próximo ponto de pauta: </w:t>
      </w:r>
      <w:r w:rsidR="00545E59" w:rsidRPr="00FC786F">
        <w:rPr>
          <w:i w:val="0"/>
          <w:color w:val="auto"/>
          <w:sz w:val="24"/>
        </w:rPr>
        <w:t>Medida Provisória nº 871 de 18 de janeiro de 2019.</w:t>
      </w:r>
      <w:r w:rsidR="00460160" w:rsidRPr="00FC786F">
        <w:rPr>
          <w:i w:val="0"/>
          <w:color w:val="auto"/>
          <w:sz w:val="24"/>
        </w:rPr>
        <w:t xml:space="preserve"> </w:t>
      </w:r>
      <w:r w:rsidR="00545E59" w:rsidRPr="00FC786F">
        <w:rPr>
          <w:i w:val="0"/>
          <w:color w:val="auto"/>
          <w:sz w:val="24"/>
        </w:rPr>
        <w:t xml:space="preserve">Iniciou um breve introdução, destacando que a medida provisória é o primeiro item da nova previdência que é composta de (04) quatro projetos legislativos que são: </w:t>
      </w:r>
      <w:r w:rsidR="00545E59" w:rsidRPr="00FC786F">
        <w:rPr>
          <w:sz w:val="24"/>
          <w:szCs w:val="24"/>
        </w:rPr>
        <w:t>Medida Provisória 871 de Combate à Fraude e Melhoria da Qualidade do Gasto</w:t>
      </w:r>
      <w:r w:rsidR="00545E59" w:rsidRPr="00FC786F">
        <w:rPr>
          <w:i w:val="0"/>
          <w:color w:val="auto"/>
          <w:sz w:val="24"/>
        </w:rPr>
        <w:t xml:space="preserve">, </w:t>
      </w:r>
      <w:r w:rsidR="00545E59" w:rsidRPr="00FC786F">
        <w:rPr>
          <w:sz w:val="24"/>
          <w:szCs w:val="24"/>
        </w:rPr>
        <w:t>A PEC 06/2019, O Projeto de Lei que vai alterar e dar melhores condições de cobrança das dívidas previdenciárias</w:t>
      </w:r>
      <w:r w:rsidR="00545E59" w:rsidRPr="00FC786F">
        <w:rPr>
          <w:i w:val="0"/>
          <w:color w:val="auto"/>
          <w:sz w:val="24"/>
        </w:rPr>
        <w:t xml:space="preserve">, </w:t>
      </w:r>
      <w:r w:rsidR="00545E59" w:rsidRPr="00FC786F">
        <w:rPr>
          <w:sz w:val="24"/>
          <w:szCs w:val="24"/>
        </w:rPr>
        <w:t>Projeto de Lei que altera as normas e as regras de sistema de proteção social das Forças Armadas</w:t>
      </w:r>
      <w:r w:rsidR="00545E59" w:rsidRPr="00FC786F">
        <w:rPr>
          <w:i w:val="0"/>
          <w:color w:val="auto"/>
          <w:sz w:val="24"/>
        </w:rPr>
        <w:t xml:space="preserve">. Pontuou que a 871 vem sendo desenhada desde a transição, com o intuito de reduzir os gastos indevidos da Previdência Social. De pronto, franqueou a palavra ao Sr. Alessandro R. S. Ribeiro que iniciou destacando que a medida provisória 871 foi desenhada com baseada nas informações do próprio INSS </w:t>
      </w:r>
      <w:r w:rsidR="00460160" w:rsidRPr="00FC786F">
        <w:rPr>
          <w:i w:val="0"/>
          <w:color w:val="auto"/>
          <w:sz w:val="24"/>
        </w:rPr>
        <w:t>e p</w:t>
      </w:r>
      <w:r w:rsidR="00545E59" w:rsidRPr="00FC786F">
        <w:rPr>
          <w:i w:val="0"/>
          <w:color w:val="auto"/>
          <w:sz w:val="24"/>
        </w:rPr>
        <w:t xml:space="preserve">ontuou algumas ações realizadas pelo INSS visando a melhoria de gestão </w:t>
      </w:r>
      <w:r w:rsidR="003814B5" w:rsidRPr="00FC786F">
        <w:rPr>
          <w:i w:val="0"/>
          <w:color w:val="auto"/>
          <w:sz w:val="24"/>
        </w:rPr>
        <w:t xml:space="preserve">e destacou </w:t>
      </w:r>
      <w:r w:rsidR="00545E59" w:rsidRPr="00FC786F">
        <w:rPr>
          <w:i w:val="0"/>
          <w:color w:val="auto"/>
          <w:sz w:val="24"/>
        </w:rPr>
        <w:t>o INSS Digi</w:t>
      </w:r>
      <w:r w:rsidR="003814B5" w:rsidRPr="00FC786F">
        <w:rPr>
          <w:i w:val="0"/>
          <w:color w:val="auto"/>
          <w:sz w:val="24"/>
        </w:rPr>
        <w:t>t</w:t>
      </w:r>
      <w:r w:rsidR="00545E59" w:rsidRPr="00FC786F">
        <w:rPr>
          <w:i w:val="0"/>
          <w:color w:val="auto"/>
          <w:sz w:val="24"/>
        </w:rPr>
        <w:t>al</w:t>
      </w:r>
      <w:r w:rsidR="003814B5" w:rsidRPr="00FC786F">
        <w:rPr>
          <w:i w:val="0"/>
          <w:color w:val="auto"/>
          <w:sz w:val="24"/>
        </w:rPr>
        <w:t xml:space="preserve"> e a </w:t>
      </w:r>
      <w:r w:rsidR="003814B5" w:rsidRPr="00FC786F">
        <w:rPr>
          <w:sz w:val="24"/>
          <w:szCs w:val="24"/>
        </w:rPr>
        <w:t>revisão dos benefícios da Perícia Médica.</w:t>
      </w:r>
      <w:r w:rsidR="00460160" w:rsidRPr="00FC786F">
        <w:rPr>
          <w:i w:val="0"/>
          <w:color w:val="auto"/>
          <w:sz w:val="24"/>
        </w:rPr>
        <w:t xml:space="preserve"> </w:t>
      </w:r>
      <w:r w:rsidR="003814B5" w:rsidRPr="00FC786F">
        <w:rPr>
          <w:i w:val="0"/>
          <w:color w:val="auto"/>
          <w:sz w:val="24"/>
        </w:rPr>
        <w:t xml:space="preserve">Informou que a redução dos gastos pelo INSS é uma deficiência que foi apontada pelos órgãos de controle, a saber (MP, TCU e CGU) e deu destaque ao acórdão do 1057 do TCU que levantou mais de R$ 90 bilhões pagos pelo INSS referente a ações judiciais, onde identificou-se que muitos desses benefícios apontam indícios de irregularidades, dentre elas: </w:t>
      </w:r>
      <w:r w:rsidR="003814B5" w:rsidRPr="00FC786F">
        <w:rPr>
          <w:sz w:val="24"/>
          <w:szCs w:val="24"/>
        </w:rPr>
        <w:t xml:space="preserve">Auxílio-reclusão </w:t>
      </w:r>
      <w:r w:rsidR="00B8797B" w:rsidRPr="00FC786F">
        <w:rPr>
          <w:sz w:val="24"/>
          <w:szCs w:val="24"/>
        </w:rPr>
        <w:t xml:space="preserve">e outros benefícios assistências, que vinham </w:t>
      </w:r>
      <w:r w:rsidR="003814B5" w:rsidRPr="00FC786F">
        <w:rPr>
          <w:sz w:val="24"/>
          <w:szCs w:val="24"/>
        </w:rPr>
        <w:t>sendo usado</w:t>
      </w:r>
      <w:r w:rsidR="00B8797B" w:rsidRPr="00FC786F">
        <w:rPr>
          <w:sz w:val="24"/>
          <w:szCs w:val="24"/>
        </w:rPr>
        <w:t>s</w:t>
      </w:r>
      <w:r w:rsidR="003814B5" w:rsidRPr="00FC786F">
        <w:rPr>
          <w:sz w:val="24"/>
          <w:szCs w:val="24"/>
        </w:rPr>
        <w:t xml:space="preserve"> por grupos criminosos para seus financiamentos</w:t>
      </w:r>
      <w:r w:rsidR="00B8797B" w:rsidRPr="00FC786F">
        <w:rPr>
          <w:sz w:val="24"/>
          <w:szCs w:val="24"/>
        </w:rPr>
        <w:t>. Explanou que a medida provisória visa melhorar a operacionalização do INSS reduzindo sua fragilidade através da informatização de outras bases de dados, tornando a concessão do benefício mais objetiva. Salientou que esses resultados foram fruto de um trabalho conjunto entre: COINP (Coordenação-Geral de Inteligência Previdenciária), Tribunal de Contas, Controladoria-Geral da União, Ministério Público, Ações Civis Públicas e Polícia Federal. Pontuou que diversas irregularidades foram detectadas, como: a criação de vínculos empregatícios falsos, ou</w:t>
      </w:r>
      <w:r w:rsidR="00B8797B">
        <w:rPr>
          <w:sz w:val="24"/>
          <w:szCs w:val="24"/>
        </w:rPr>
        <w:t xml:space="preserve"> até mesmo verdadeiros, utilizando menores como seus filhos verdadeiros; um grande </w:t>
      </w:r>
      <w:r w:rsidR="00B8797B">
        <w:rPr>
          <w:sz w:val="24"/>
          <w:szCs w:val="24"/>
        </w:rPr>
        <w:lastRenderedPageBreak/>
        <w:t xml:space="preserve">volume de pagamento de benefícios atrasados em cidades sem presídios; </w:t>
      </w:r>
      <w:r w:rsidR="00C16E5E">
        <w:rPr>
          <w:sz w:val="24"/>
          <w:szCs w:val="24"/>
        </w:rPr>
        <w:t xml:space="preserve">Auxílio-reclusão sendo pago sem a checagem do período que a pessoa realmente ficou presa; além das pensões por morte. Enfatizou que, segundo o Ministério Público e a Polícia Federal todas essas irregularidades estão relacionadas ao registro tardio. Prosseguiu dizendo que a MP 871 não veio tirar direitos e sim, tentar inibir a questão do registro tardio que resultava no pagamento de montantes relacionados a fraudes e com diversas irregularidades. </w:t>
      </w:r>
      <w:r w:rsidR="00C36DA1">
        <w:rPr>
          <w:sz w:val="24"/>
          <w:szCs w:val="24"/>
        </w:rPr>
        <w:t>Salientou que o INSS durante muito tempo foi o órgão que mais penalizou servidores devido a forte ação de sua Corregedoria, e que segundo apontamentos dos órgãos de controle, esse excesso de punições tem relação com a excessiva subjetividade na hora da concessão de benefícios. Falando das pensões por morte, destacou que o INSS começou a separar a cota deste benefício desde o momento em que o interessado ingressa com a ação na justiça, evitando assim a inscrição tardia e possíveis irregularidades no momento da concessão deste benefício. Com relação aos benefícios rurais apontou uma discrepância entre a população rural e o número de benefícios concedidos</w:t>
      </w:r>
      <w:r w:rsidR="00DD2AA3">
        <w:rPr>
          <w:sz w:val="24"/>
          <w:szCs w:val="24"/>
        </w:rPr>
        <w:t xml:space="preserve">, visto que a população rural continua diminuindo ao passo que o número de concessões de benefícios continua aumentando. Apontou como possível fragilidade, a forma como o pedido do benefício era comprovada, principalmente depois da Constituição de 88 que era baseado apenas em uma declaração e uma entrevista realizada pelo INSS. Destacou que no final dos anos 90 passou-se a utilizar também as informações do CNIS, mesmo assim, as concessões ou negatórias continuavam fragilizadas, dependendo ainda da subjetividade do servidor. </w:t>
      </w:r>
      <w:r w:rsidR="006A0907">
        <w:rPr>
          <w:sz w:val="24"/>
          <w:szCs w:val="24"/>
        </w:rPr>
        <w:t>Apontou com um dos responsáveis por esse enfraquecimento da identificação do trabalhador rural a fragilização das EMATER devido os constantes cortes orçamentários, fazendo com que as pessoas “nascessem rural” na porta das agências do INSS e, relembrou que as EMATER eram as responsáveis pelas políticas de fortalecimento da agricultura familiar.</w:t>
      </w:r>
      <w:r w:rsidR="00D63D9E">
        <w:rPr>
          <w:sz w:val="24"/>
          <w:szCs w:val="24"/>
        </w:rPr>
        <w:t xml:space="preserve"> Destacou que a edição da 871</w:t>
      </w:r>
      <w:r w:rsidR="002D13E0">
        <w:rPr>
          <w:sz w:val="24"/>
          <w:szCs w:val="24"/>
        </w:rPr>
        <w:t>, com a implantação do PRONATER, o cidadão não “vai nascer rural” na porta do INSS, isso se dará no órgão, fortalecendo assim o meio rural. Disse ainda que, futuramente, poderá ser criado até a concessão automática do benefício para o rural, dispensando a presença da pessoa até uma agência do INSS e complementou que a medida f</w:t>
      </w:r>
      <w:r w:rsidR="00C75A43">
        <w:rPr>
          <w:sz w:val="24"/>
          <w:szCs w:val="24"/>
        </w:rPr>
        <w:t>o</w:t>
      </w:r>
      <w:r w:rsidR="002D13E0">
        <w:rPr>
          <w:sz w:val="24"/>
          <w:szCs w:val="24"/>
        </w:rPr>
        <w:t>rt</w:t>
      </w:r>
      <w:r w:rsidR="00C75A43">
        <w:rPr>
          <w:sz w:val="24"/>
          <w:szCs w:val="24"/>
        </w:rPr>
        <w:t>a</w:t>
      </w:r>
      <w:r w:rsidR="002D13E0">
        <w:rPr>
          <w:sz w:val="24"/>
          <w:szCs w:val="24"/>
        </w:rPr>
        <w:t>lece</w:t>
      </w:r>
      <w:r w:rsidR="00C75A43">
        <w:rPr>
          <w:sz w:val="24"/>
          <w:szCs w:val="24"/>
        </w:rPr>
        <w:t>r</w:t>
      </w:r>
      <w:r w:rsidR="002D13E0">
        <w:rPr>
          <w:sz w:val="24"/>
          <w:szCs w:val="24"/>
        </w:rPr>
        <w:t xml:space="preserve"> as EMATER </w:t>
      </w:r>
      <w:r w:rsidR="002D13E0">
        <w:rPr>
          <w:sz w:val="24"/>
          <w:szCs w:val="24"/>
        </w:rPr>
        <w:lastRenderedPageBreak/>
        <w:t>nos moldes das décadas de 70 e 80</w:t>
      </w:r>
      <w:r w:rsidR="00C75A43">
        <w:rPr>
          <w:sz w:val="24"/>
          <w:szCs w:val="24"/>
        </w:rPr>
        <w:t>, além de conseguir focalizar as políticas públicas de forma mais eficiente e reduzir as irregularidades e fraudes. Prossegui em sua apresentação falando que, dentro da 871 a área de Perícia Médica foi trabalhada para continuar o processo de revisões que não foram contemplados na MP anterior, ampliando as atividades dos peritos e melhorando a qualidade das pessoas que têm alguma diminuição de capacidade laboral ou deficiência, e destacou que a medida contribuirá para reduzir gastos</w:t>
      </w:r>
      <w:r w:rsidR="009515B3">
        <w:rPr>
          <w:sz w:val="24"/>
          <w:szCs w:val="24"/>
        </w:rPr>
        <w:t>, melhor eficiência dos gastos</w:t>
      </w:r>
      <w:r w:rsidR="00C75A43">
        <w:rPr>
          <w:sz w:val="24"/>
          <w:szCs w:val="24"/>
        </w:rPr>
        <w:t xml:space="preserve"> e até </w:t>
      </w:r>
      <w:r w:rsidR="009515B3">
        <w:rPr>
          <w:sz w:val="24"/>
          <w:szCs w:val="24"/>
        </w:rPr>
        <w:t xml:space="preserve">reduzir </w:t>
      </w:r>
      <w:r w:rsidR="00C75A43">
        <w:rPr>
          <w:sz w:val="24"/>
          <w:szCs w:val="24"/>
        </w:rPr>
        <w:t xml:space="preserve">fraudes como </w:t>
      </w:r>
      <w:r w:rsidR="009515B3">
        <w:rPr>
          <w:sz w:val="24"/>
          <w:szCs w:val="24"/>
        </w:rPr>
        <w:t>a</w:t>
      </w:r>
      <w:r w:rsidR="00C75A43">
        <w:rPr>
          <w:sz w:val="24"/>
          <w:szCs w:val="24"/>
        </w:rPr>
        <w:t xml:space="preserve"> descobert</w:t>
      </w:r>
      <w:r w:rsidR="00CF286A">
        <w:rPr>
          <w:sz w:val="24"/>
          <w:szCs w:val="24"/>
        </w:rPr>
        <w:t xml:space="preserve">a </w:t>
      </w:r>
      <w:r w:rsidR="00C75A43">
        <w:rPr>
          <w:sz w:val="24"/>
          <w:szCs w:val="24"/>
        </w:rPr>
        <w:t xml:space="preserve">pela Polícia Federal relacionada à redução do IPI. </w:t>
      </w:r>
      <w:r w:rsidR="009515B3">
        <w:rPr>
          <w:sz w:val="24"/>
          <w:szCs w:val="24"/>
        </w:rPr>
        <w:t xml:space="preserve">Disse ainda que com essas ações previstas na MP 871 será possível fazer uma reanálise </w:t>
      </w:r>
      <w:r w:rsidR="00220D6C">
        <w:rPr>
          <w:sz w:val="24"/>
          <w:szCs w:val="24"/>
        </w:rPr>
        <w:t xml:space="preserve">pela área pericial dos benefícios concedidos judicial e administrativamente. Salientou que o INSS, ao longo das décadas vem perdendo pessoal passando de 50 mil na década de 90 para 30 mil atualmente, além de que muitos já estão recebendo bônus permanência e, por outro lado, a demanda só vem aumentando, com isso, as atividades de segundo plano como apuração de irregularidades ficam paradas </w:t>
      </w:r>
      <w:r w:rsidR="00931E31">
        <w:rPr>
          <w:sz w:val="24"/>
          <w:szCs w:val="24"/>
        </w:rPr>
        <w:t>gerando custos. Com relação ao Salário-maternidade, falou que o INSS paga apenas o das autônomas (facultativo àquelas que pagam carnê)</w:t>
      </w:r>
      <w:r w:rsidR="00850195">
        <w:rPr>
          <w:sz w:val="24"/>
          <w:szCs w:val="24"/>
        </w:rPr>
        <w:t>, comungou que numa auditoria realizada, foi verificado grande quantidade de certidões de nascimento tardias, e que a Polícia Federal fez uma grande investigação o que resultou no corte de muitos benefícios irregulares relacionados a fraudes e crimes no ano de 2005, porém, esse tipo de situação está crescendo novamente. Referente ao desconto em bene</w:t>
      </w:r>
      <w:r w:rsidR="00C90820">
        <w:rPr>
          <w:sz w:val="24"/>
          <w:szCs w:val="24"/>
        </w:rPr>
        <w:t>fício, destacou que a MP cria um modelo de revalidação de descontos associativo, evitando descontos não autorizados, bem como ela facilita o ressarcimento de valores pagos indevidamente mediante erro ou fraude, além de normatizar os descontos associativos, trazendo mais</w:t>
      </w:r>
      <w:r w:rsidR="00322B05">
        <w:rPr>
          <w:sz w:val="24"/>
          <w:szCs w:val="24"/>
        </w:rPr>
        <w:t xml:space="preserve"> proteção para o segurado e para a associação que tem convênio com o INSS para fazer esse desconto direto em folha. Referente a Certidão de Tempo de Contribuição, explanou que com a Constituição de 88 e com o aumento dos regimes próprio de previdência, aconteceram algumas situações chamadas “Certidões Automáticas” que é a averbação ao regime jurídico único, do tempo trabalhado em fundações, autarquias ou órgão da administração direta. Com essa averbação, o INSS perdeu o controle do período que foi para o regime jurídico único, daí alguns servidores estavam utilizando </w:t>
      </w:r>
      <w:r w:rsidR="00322B05">
        <w:rPr>
          <w:sz w:val="24"/>
          <w:szCs w:val="24"/>
        </w:rPr>
        <w:lastRenderedPageBreak/>
        <w:t xml:space="preserve">o mesmo tempo trabalhado para dois benefícios distintos. </w:t>
      </w:r>
      <w:r w:rsidR="007A0920">
        <w:rPr>
          <w:sz w:val="24"/>
          <w:szCs w:val="24"/>
        </w:rPr>
        <w:t xml:space="preserve">Daí então, a MP 871 veio trazendo o controle dessa situação criando a necessidade da emissão das certidões para se saber o que foi averbado e onde foi averbado, reduzindo assim a utilização do mesmo período em dois regimes diferentes. Concluindo sua apresentação </w:t>
      </w:r>
      <w:r w:rsidR="00DE4BA2">
        <w:rPr>
          <w:sz w:val="24"/>
          <w:szCs w:val="24"/>
        </w:rPr>
        <w:t>destacou as “</w:t>
      </w:r>
      <w:r w:rsidR="007A0920">
        <w:rPr>
          <w:sz w:val="24"/>
          <w:szCs w:val="24"/>
        </w:rPr>
        <w:t>outras medi</w:t>
      </w:r>
      <w:r w:rsidR="00DE4BA2">
        <w:rPr>
          <w:sz w:val="24"/>
          <w:szCs w:val="24"/>
        </w:rPr>
        <w:t>das” contidas na MP 871:</w:t>
      </w:r>
      <w:r w:rsidR="00DE4BA2" w:rsidRPr="00DE4BA2">
        <w:t xml:space="preserve"> </w:t>
      </w:r>
      <w:r w:rsidR="00DE4BA2">
        <w:t>i) s</w:t>
      </w:r>
      <w:r w:rsidR="00DE4BA2" w:rsidRPr="00DE4BA2">
        <w:rPr>
          <w:sz w:val="24"/>
          <w:szCs w:val="24"/>
        </w:rPr>
        <w:t>uspensão imediata dos benefícios com suspeita de irregularidade nos casos de não</w:t>
      </w:r>
      <w:r w:rsidR="00DE4BA2">
        <w:rPr>
          <w:sz w:val="24"/>
          <w:szCs w:val="24"/>
        </w:rPr>
        <w:t xml:space="preserve"> </w:t>
      </w:r>
      <w:r w:rsidR="00DE4BA2" w:rsidRPr="00DE4BA2">
        <w:rPr>
          <w:sz w:val="24"/>
          <w:szCs w:val="24"/>
        </w:rPr>
        <w:t xml:space="preserve">apresentação de defesa ou indeferimento desta pelo </w:t>
      </w:r>
      <w:r w:rsidR="00DE4BA2">
        <w:rPr>
          <w:sz w:val="24"/>
          <w:szCs w:val="24"/>
        </w:rPr>
        <w:t>INSS; ii)c</w:t>
      </w:r>
      <w:r w:rsidR="00DE4BA2" w:rsidRPr="00DE4BA2">
        <w:rPr>
          <w:sz w:val="24"/>
          <w:szCs w:val="24"/>
        </w:rPr>
        <w:t>riação de Bônus Especial de Desempenho para área técnica do INSS para análise de</w:t>
      </w:r>
      <w:r w:rsidR="00DE4BA2">
        <w:rPr>
          <w:sz w:val="24"/>
          <w:szCs w:val="24"/>
        </w:rPr>
        <w:t xml:space="preserve"> </w:t>
      </w:r>
      <w:r w:rsidR="00DE4BA2" w:rsidRPr="00DE4BA2">
        <w:rPr>
          <w:sz w:val="24"/>
          <w:szCs w:val="24"/>
        </w:rPr>
        <w:t>processos com indícios de irregularidades (TCU/CGU, Força Tarefa Previdenciária e</w:t>
      </w:r>
      <w:r w:rsidR="00DE4BA2">
        <w:rPr>
          <w:sz w:val="24"/>
          <w:szCs w:val="24"/>
        </w:rPr>
        <w:t xml:space="preserve"> </w:t>
      </w:r>
      <w:r w:rsidR="00DE4BA2" w:rsidRPr="00DE4BA2">
        <w:rPr>
          <w:sz w:val="24"/>
          <w:szCs w:val="24"/>
        </w:rPr>
        <w:t>suspeita de óbito)</w:t>
      </w:r>
      <w:r w:rsidR="00DE4BA2">
        <w:rPr>
          <w:sz w:val="24"/>
          <w:szCs w:val="24"/>
        </w:rPr>
        <w:t>; iii)</w:t>
      </w:r>
      <w:r w:rsidR="00DE4BA2" w:rsidRPr="00DE4BA2">
        <w:rPr>
          <w:sz w:val="24"/>
          <w:szCs w:val="24"/>
        </w:rPr>
        <w:t xml:space="preserve"> </w:t>
      </w:r>
      <w:r w:rsidR="00DE4BA2">
        <w:rPr>
          <w:sz w:val="24"/>
          <w:szCs w:val="24"/>
        </w:rPr>
        <w:t>p</w:t>
      </w:r>
      <w:r w:rsidR="00DE4BA2" w:rsidRPr="00DE4BA2">
        <w:rPr>
          <w:sz w:val="24"/>
          <w:szCs w:val="24"/>
        </w:rPr>
        <w:t>rev</w:t>
      </w:r>
      <w:r w:rsidR="00DE4BA2">
        <w:rPr>
          <w:sz w:val="24"/>
          <w:szCs w:val="24"/>
        </w:rPr>
        <w:t xml:space="preserve">isão </w:t>
      </w:r>
      <w:r w:rsidR="00DE4BA2" w:rsidRPr="00DE4BA2">
        <w:rPr>
          <w:sz w:val="24"/>
          <w:szCs w:val="24"/>
        </w:rPr>
        <w:t>na lei a obrigatoriedade de devolução, pelos bancos, de pagamentos depositados</w:t>
      </w:r>
      <w:r w:rsidR="00DE4BA2">
        <w:rPr>
          <w:sz w:val="24"/>
          <w:szCs w:val="24"/>
        </w:rPr>
        <w:t xml:space="preserve"> </w:t>
      </w:r>
      <w:r w:rsidR="00DE4BA2" w:rsidRPr="00DE4BA2">
        <w:rPr>
          <w:sz w:val="24"/>
          <w:szCs w:val="24"/>
        </w:rPr>
        <w:t>após o óbito do beneficiário</w:t>
      </w:r>
      <w:r w:rsidR="00DE4BA2">
        <w:rPr>
          <w:sz w:val="24"/>
          <w:szCs w:val="24"/>
        </w:rPr>
        <w:t>; a</w:t>
      </w:r>
      <w:r w:rsidR="00DE4BA2" w:rsidRPr="00DE4BA2">
        <w:rPr>
          <w:sz w:val="24"/>
          <w:szCs w:val="24"/>
        </w:rPr>
        <w:t>primoramento da identificação do segurado (ex. biometria)</w:t>
      </w:r>
      <w:r w:rsidR="00DE4BA2">
        <w:rPr>
          <w:sz w:val="24"/>
          <w:szCs w:val="24"/>
        </w:rPr>
        <w:t>; iv)</w:t>
      </w:r>
      <w:r w:rsidR="00DE4BA2" w:rsidRPr="00DE4BA2">
        <w:rPr>
          <w:sz w:val="24"/>
          <w:szCs w:val="24"/>
        </w:rPr>
        <w:t xml:space="preserve"> </w:t>
      </w:r>
      <w:r w:rsidR="00DE4BA2">
        <w:rPr>
          <w:sz w:val="24"/>
          <w:szCs w:val="24"/>
        </w:rPr>
        <w:t>o</w:t>
      </w:r>
      <w:r w:rsidR="00DE4BA2" w:rsidRPr="00DE4BA2">
        <w:rPr>
          <w:sz w:val="24"/>
          <w:szCs w:val="24"/>
        </w:rPr>
        <w:t xml:space="preserve"> requerimento, a concessão e a revisão do BPC ficam condicionados a autorização do</w:t>
      </w:r>
      <w:r w:rsidR="00DE4BA2">
        <w:rPr>
          <w:sz w:val="24"/>
          <w:szCs w:val="24"/>
        </w:rPr>
        <w:t xml:space="preserve"> </w:t>
      </w:r>
      <w:r w:rsidR="00DE4BA2" w:rsidRPr="00DE4BA2">
        <w:rPr>
          <w:sz w:val="24"/>
          <w:szCs w:val="24"/>
        </w:rPr>
        <w:t>requerente para acesso aos seus dados bancários, abrindo mão do sigilo</w:t>
      </w:r>
      <w:r w:rsidR="00DE4BA2">
        <w:rPr>
          <w:sz w:val="24"/>
          <w:szCs w:val="24"/>
        </w:rPr>
        <w:t>;</w:t>
      </w:r>
      <w:r w:rsidR="00DE4BA2" w:rsidRPr="00DE4BA2">
        <w:t xml:space="preserve"> </w:t>
      </w:r>
      <w:r w:rsidR="00DE4BA2">
        <w:t>v) i</w:t>
      </w:r>
      <w:r w:rsidR="00DE4BA2" w:rsidRPr="00DE4BA2">
        <w:rPr>
          <w:sz w:val="24"/>
          <w:szCs w:val="24"/>
        </w:rPr>
        <w:t>mplementação de ações para redução da judicialização:</w:t>
      </w:r>
      <w:r w:rsidR="00DE4BA2">
        <w:rPr>
          <w:sz w:val="24"/>
          <w:szCs w:val="24"/>
        </w:rPr>
        <w:t xml:space="preserve"> a)</w:t>
      </w:r>
      <w:r w:rsidR="00DE4BA2" w:rsidRPr="00DE4BA2">
        <w:rPr>
          <w:sz w:val="24"/>
          <w:szCs w:val="24"/>
        </w:rPr>
        <w:t xml:space="preserve"> Em caso de pagamento maior de benefício ou de tutela antecipada revogada na</w:t>
      </w:r>
      <w:r w:rsidR="00DE4BA2">
        <w:rPr>
          <w:sz w:val="24"/>
          <w:szCs w:val="24"/>
        </w:rPr>
        <w:t xml:space="preserve"> </w:t>
      </w:r>
      <w:r w:rsidR="00DE4BA2" w:rsidRPr="00DE4BA2">
        <w:rPr>
          <w:sz w:val="24"/>
          <w:szCs w:val="24"/>
        </w:rPr>
        <w:t>Justiça, fica autorizado o desconto do valor recebido indevidamente em outro</w:t>
      </w:r>
      <w:r w:rsidR="00DE4BA2">
        <w:rPr>
          <w:sz w:val="24"/>
          <w:szCs w:val="24"/>
        </w:rPr>
        <w:t xml:space="preserve"> </w:t>
      </w:r>
      <w:r w:rsidR="00DE4BA2" w:rsidRPr="00DE4BA2">
        <w:rPr>
          <w:sz w:val="24"/>
          <w:szCs w:val="24"/>
        </w:rPr>
        <w:t>benefício ou inscrição na dívida ativa</w:t>
      </w:r>
      <w:r w:rsidR="00DE4BA2">
        <w:rPr>
          <w:sz w:val="24"/>
          <w:szCs w:val="24"/>
        </w:rPr>
        <w:t xml:space="preserve">; b) </w:t>
      </w:r>
      <w:r w:rsidR="00DE4BA2" w:rsidRPr="00DE4BA2">
        <w:rPr>
          <w:sz w:val="24"/>
          <w:szCs w:val="24"/>
        </w:rPr>
        <w:t>Definição do prazo de decadência de decisões do INSS em 10 anos ( o Judiciário</w:t>
      </w:r>
      <w:r w:rsidR="00DE4BA2">
        <w:rPr>
          <w:sz w:val="24"/>
          <w:szCs w:val="24"/>
        </w:rPr>
        <w:t xml:space="preserve"> </w:t>
      </w:r>
      <w:r w:rsidR="00DE4BA2" w:rsidRPr="00DE4BA2">
        <w:rPr>
          <w:sz w:val="24"/>
          <w:szCs w:val="24"/>
        </w:rPr>
        <w:t>tem interpretado que o prazo de 10 anos só se aplica para os casos de benefícios</w:t>
      </w:r>
      <w:r w:rsidR="00DE4BA2">
        <w:rPr>
          <w:sz w:val="24"/>
          <w:szCs w:val="24"/>
        </w:rPr>
        <w:t xml:space="preserve"> </w:t>
      </w:r>
      <w:r w:rsidR="00DE4BA2" w:rsidRPr="00DE4BA2">
        <w:rPr>
          <w:sz w:val="24"/>
          <w:szCs w:val="24"/>
        </w:rPr>
        <w:t>deferidos)</w:t>
      </w:r>
      <w:r w:rsidR="00DE4BA2">
        <w:rPr>
          <w:sz w:val="24"/>
          <w:szCs w:val="24"/>
        </w:rPr>
        <w:t>; vi) a possibilidade de</w:t>
      </w:r>
      <w:r w:rsidR="00DE4BA2" w:rsidRPr="00DE4BA2">
        <w:rPr>
          <w:sz w:val="24"/>
          <w:szCs w:val="24"/>
        </w:rPr>
        <w:t xml:space="preserve"> penhorar bens de família para pagamento de créditos previdenciários e</w:t>
      </w:r>
      <w:r w:rsidR="00DE4BA2">
        <w:rPr>
          <w:sz w:val="24"/>
          <w:szCs w:val="24"/>
        </w:rPr>
        <w:t xml:space="preserve"> </w:t>
      </w:r>
      <w:r w:rsidR="00DE4BA2" w:rsidRPr="00DE4BA2">
        <w:rPr>
          <w:sz w:val="24"/>
          <w:szCs w:val="24"/>
        </w:rPr>
        <w:t>assistenciais decorrentes de recebimento indevido ou a maior</w:t>
      </w:r>
      <w:r w:rsidR="00DE4BA2">
        <w:rPr>
          <w:sz w:val="24"/>
          <w:szCs w:val="24"/>
        </w:rPr>
        <w:t xml:space="preserve">; vii) </w:t>
      </w:r>
      <w:r w:rsidR="00DE4BA2" w:rsidRPr="00DE4BA2">
        <w:rPr>
          <w:sz w:val="24"/>
          <w:szCs w:val="24"/>
        </w:rPr>
        <w:t>prev</w:t>
      </w:r>
      <w:r w:rsidR="00DE4BA2">
        <w:rPr>
          <w:sz w:val="24"/>
          <w:szCs w:val="24"/>
        </w:rPr>
        <w:t>isão de</w:t>
      </w:r>
      <w:r w:rsidR="00DE4BA2" w:rsidRPr="00DE4BA2">
        <w:rPr>
          <w:sz w:val="24"/>
          <w:szCs w:val="24"/>
        </w:rPr>
        <w:t xml:space="preserve"> aplicação de decadência para concessão, indeferimento, cessação,</w:t>
      </w:r>
      <w:r w:rsidR="00DE4BA2">
        <w:rPr>
          <w:sz w:val="24"/>
          <w:szCs w:val="24"/>
        </w:rPr>
        <w:t xml:space="preserve"> </w:t>
      </w:r>
      <w:r w:rsidR="00DE4BA2" w:rsidRPr="00DE4BA2">
        <w:rPr>
          <w:sz w:val="24"/>
          <w:szCs w:val="24"/>
        </w:rPr>
        <w:t>cancelamento e indeferimento de pedido de revisão e valor recebido na revisão</w:t>
      </w:r>
      <w:r w:rsidR="00DE4BA2">
        <w:rPr>
          <w:sz w:val="24"/>
          <w:szCs w:val="24"/>
        </w:rPr>
        <w:t>; viii) a</w:t>
      </w:r>
      <w:r w:rsidR="00DE4BA2" w:rsidRPr="00DE4BA2">
        <w:rPr>
          <w:sz w:val="24"/>
          <w:szCs w:val="24"/>
        </w:rPr>
        <w:t>lteração das atividades periciais, com ampliação de funções visando a redução de</w:t>
      </w:r>
      <w:r w:rsidR="00DE4BA2">
        <w:rPr>
          <w:sz w:val="24"/>
          <w:szCs w:val="24"/>
        </w:rPr>
        <w:t xml:space="preserve"> </w:t>
      </w:r>
      <w:r w:rsidR="00DE4BA2" w:rsidRPr="00DE4BA2">
        <w:rPr>
          <w:sz w:val="24"/>
          <w:szCs w:val="24"/>
        </w:rPr>
        <w:t>irregularidades no enquadramento para fins de isenções e outros benefícios sociais</w:t>
      </w:r>
      <w:r w:rsidR="00DE4BA2">
        <w:rPr>
          <w:sz w:val="24"/>
          <w:szCs w:val="24"/>
        </w:rPr>
        <w:t>; ix) e</w:t>
      </w:r>
      <w:r w:rsidR="00DE4BA2" w:rsidRPr="00DE4BA2">
        <w:rPr>
          <w:sz w:val="24"/>
          <w:szCs w:val="24"/>
        </w:rPr>
        <w:t>strutura hierárquica pericial é absorvida pela Secretaria de Previdência</w:t>
      </w:r>
      <w:r w:rsidR="00DE4BA2">
        <w:rPr>
          <w:sz w:val="24"/>
          <w:szCs w:val="24"/>
        </w:rPr>
        <w:t>; x) b</w:t>
      </w:r>
      <w:r w:rsidR="00DE4BA2" w:rsidRPr="00DE4BA2">
        <w:rPr>
          <w:sz w:val="24"/>
          <w:szCs w:val="24"/>
        </w:rPr>
        <w:t>ônus para a perícia médica, com intuito de rever processos específicos e realização</w:t>
      </w:r>
      <w:r w:rsidR="00DE4BA2">
        <w:rPr>
          <w:sz w:val="24"/>
          <w:szCs w:val="24"/>
        </w:rPr>
        <w:t xml:space="preserve"> </w:t>
      </w:r>
      <w:r w:rsidR="00DE4BA2" w:rsidRPr="00DE4BA2">
        <w:rPr>
          <w:sz w:val="24"/>
          <w:szCs w:val="24"/>
        </w:rPr>
        <w:t>de atividades extras</w:t>
      </w:r>
      <w:r w:rsidR="00DE4BA2">
        <w:rPr>
          <w:sz w:val="24"/>
          <w:szCs w:val="24"/>
        </w:rPr>
        <w:t xml:space="preserve">. Ato contínuo, o Sr. </w:t>
      </w:r>
      <w:r w:rsidR="00DE4BA2" w:rsidRPr="00DE4BA2">
        <w:rPr>
          <w:sz w:val="24"/>
          <w:szCs w:val="24"/>
        </w:rPr>
        <w:t>Leonardo José Rolim Guimarães</w:t>
      </w:r>
      <w:r w:rsidR="00DE4BA2">
        <w:rPr>
          <w:sz w:val="24"/>
          <w:szCs w:val="24"/>
        </w:rPr>
        <w:t xml:space="preserve"> franqueou a palavra a Sra. </w:t>
      </w:r>
      <w:r w:rsidR="00DE4BA2" w:rsidRPr="00DE4BA2">
        <w:rPr>
          <w:sz w:val="24"/>
          <w:szCs w:val="24"/>
        </w:rPr>
        <w:t>Márcia Eliza de Souza</w:t>
      </w:r>
      <w:r w:rsidR="00DE4BA2">
        <w:rPr>
          <w:sz w:val="24"/>
          <w:szCs w:val="24"/>
        </w:rPr>
        <w:t xml:space="preserve"> para só complementos da apresentação. De posse da palavra, </w:t>
      </w:r>
      <w:r w:rsidR="0096420B">
        <w:rPr>
          <w:sz w:val="24"/>
          <w:szCs w:val="24"/>
        </w:rPr>
        <w:t xml:space="preserve">ela destacou que a Medida Provisória 871 veio com a evolução da legislação, a exemplo do Auxílio-reclusão devido a evolução da justiça na área criminal e pontuou que o preso mesmo </w:t>
      </w:r>
      <w:r w:rsidR="0096420B">
        <w:rPr>
          <w:sz w:val="24"/>
          <w:szCs w:val="24"/>
        </w:rPr>
        <w:lastRenderedPageBreak/>
        <w:t>em regime semiaberto tem mantido o pagamento do seu benefício. Destacou a importância do bônus da perícia médica para a judicialização</w:t>
      </w:r>
      <w:r w:rsidR="00481110">
        <w:rPr>
          <w:sz w:val="24"/>
          <w:szCs w:val="24"/>
        </w:rPr>
        <w:t>,</w:t>
      </w:r>
      <w:r w:rsidR="0096420B">
        <w:rPr>
          <w:sz w:val="24"/>
          <w:szCs w:val="24"/>
        </w:rPr>
        <w:t xml:space="preserve"> citando a aposentadoria por idade rural e o benefício por incapacidade como os mais complicados para os servidores</w:t>
      </w:r>
      <w:r w:rsidR="008469CA">
        <w:rPr>
          <w:sz w:val="24"/>
          <w:szCs w:val="24"/>
        </w:rPr>
        <w:t>,</w:t>
      </w:r>
      <w:r w:rsidR="0096420B">
        <w:rPr>
          <w:sz w:val="24"/>
          <w:szCs w:val="24"/>
        </w:rPr>
        <w:t xml:space="preserve"> devido seus critérios serem muito subjetivos. </w:t>
      </w:r>
      <w:r w:rsidR="008469CA">
        <w:rPr>
          <w:sz w:val="24"/>
          <w:szCs w:val="24"/>
        </w:rPr>
        <w:t xml:space="preserve">Destacou o art. 55 § 3º da MP que traz a necessidade de provas contemporâneas como um avanço para auxiliar na redução da subjetividade da concessão dos benefícios. Concluindo, falou que todos no INSS estão bastante otimistas com toda a evolução prevista na questão da legislação previdenciária. Ato contínuo, o Sr. </w:t>
      </w:r>
      <w:r w:rsidR="008469CA" w:rsidRPr="008469CA">
        <w:rPr>
          <w:sz w:val="24"/>
          <w:szCs w:val="24"/>
        </w:rPr>
        <w:t>Leonardo José Rolim Guimarães</w:t>
      </w:r>
      <w:r w:rsidR="008469CA">
        <w:rPr>
          <w:sz w:val="24"/>
          <w:szCs w:val="24"/>
        </w:rPr>
        <w:t xml:space="preserve"> destacou que a MP 871 prever a implantação do bônus administrativo e o dos peritos e que estão dependendo apenas da alteração na Lei Orçamentária de 2019 e na Lei de Diretrizes Orçamentária (LDO), e que a expectativa é que estejam aprovados até o início de abril.</w:t>
      </w:r>
      <w:r w:rsidR="00AC03A0">
        <w:rPr>
          <w:sz w:val="24"/>
          <w:szCs w:val="24"/>
        </w:rPr>
        <w:t xml:space="preserve"> Feito essas considerações, franqueou a palavra aos conselheiros presentes. A </w:t>
      </w:r>
      <w:r w:rsidR="00AC03A0" w:rsidRPr="00AC03A0">
        <w:rPr>
          <w:sz w:val="24"/>
          <w:szCs w:val="24"/>
        </w:rPr>
        <w:t>Vânia Gomes Ataídes da Silva</w:t>
      </w:r>
      <w:r w:rsidR="00AC03A0">
        <w:rPr>
          <w:sz w:val="24"/>
          <w:szCs w:val="24"/>
        </w:rPr>
        <w:t xml:space="preserve">, externou as seguintes preocupações: i) a dificuldade que os segurados terão para obter informações referentes a declarações, documentos e até mesmo orientações para montar um cadastro; ii) não ter direito ao benefício, mesmo tendo contribuído sobre a comercialização da produção; iii) </w:t>
      </w:r>
      <w:r w:rsidR="00AC03A0" w:rsidRPr="00AC03A0">
        <w:rPr>
          <w:sz w:val="24"/>
          <w:szCs w:val="24"/>
        </w:rPr>
        <w:t>a necessidade de estar no cadastro, dele saber que ele precisa se cadastrar, o que ele tem que fazer e quais as providências que ele deve tomar.</w:t>
      </w:r>
      <w:r w:rsidR="00AC03A0">
        <w:rPr>
          <w:sz w:val="24"/>
          <w:szCs w:val="24"/>
        </w:rPr>
        <w:t xml:space="preserve"> O Sr. </w:t>
      </w:r>
      <w:r w:rsidR="00AC03A0" w:rsidRPr="00AC03A0">
        <w:rPr>
          <w:sz w:val="24"/>
          <w:szCs w:val="24"/>
        </w:rPr>
        <w:t>Gerson Maia de Carvalho</w:t>
      </w:r>
      <w:r w:rsidR="00FD4AE2">
        <w:rPr>
          <w:sz w:val="24"/>
          <w:szCs w:val="24"/>
        </w:rPr>
        <w:t xml:space="preserve"> indagou se</w:t>
      </w:r>
      <w:r w:rsidR="00FD4AE2" w:rsidRPr="00FD4AE2">
        <w:t xml:space="preserve"> </w:t>
      </w:r>
      <w:r w:rsidR="00FD4AE2" w:rsidRPr="00FD4AE2">
        <w:rPr>
          <w:sz w:val="24"/>
          <w:szCs w:val="24"/>
        </w:rPr>
        <w:t xml:space="preserve">não </w:t>
      </w:r>
      <w:r w:rsidR="00FD4AE2">
        <w:rPr>
          <w:sz w:val="24"/>
          <w:szCs w:val="24"/>
        </w:rPr>
        <w:t xml:space="preserve">existe </w:t>
      </w:r>
      <w:r w:rsidR="00FD4AE2" w:rsidRPr="00FD4AE2">
        <w:rPr>
          <w:sz w:val="24"/>
          <w:szCs w:val="24"/>
        </w:rPr>
        <w:t>risco da PEC que foi apresentada, ela não ser votada pelo Congresso em função da análise da proposta de reforma da Previdência Social</w:t>
      </w:r>
      <w:r w:rsidR="00FD4AE2">
        <w:rPr>
          <w:sz w:val="24"/>
          <w:szCs w:val="24"/>
        </w:rPr>
        <w:t xml:space="preserve"> e o prazo para ser votada para se tornar lei. Em seguida fez seus questionamentos sobre</w:t>
      </w:r>
      <w:r w:rsidR="00394E41">
        <w:rPr>
          <w:sz w:val="24"/>
          <w:szCs w:val="24"/>
        </w:rPr>
        <w:t>: i)</w:t>
      </w:r>
      <w:r w:rsidR="00FD4AE2">
        <w:rPr>
          <w:sz w:val="24"/>
          <w:szCs w:val="24"/>
        </w:rPr>
        <w:t xml:space="preserve"> pensão por morte, onde fala que dependente menor de 16 anos terá 180 dias para requerer o recebimento; </w:t>
      </w:r>
      <w:r w:rsidR="00394E41">
        <w:rPr>
          <w:sz w:val="24"/>
          <w:szCs w:val="24"/>
        </w:rPr>
        <w:t xml:space="preserve">ii) </w:t>
      </w:r>
      <w:r w:rsidR="00FD4AE2">
        <w:rPr>
          <w:sz w:val="24"/>
          <w:szCs w:val="24"/>
        </w:rPr>
        <w:t xml:space="preserve">benefícios rurais, com relação a comprovação do tempo desses trabalhadores; </w:t>
      </w:r>
      <w:r w:rsidR="00394E41">
        <w:rPr>
          <w:sz w:val="24"/>
          <w:szCs w:val="24"/>
        </w:rPr>
        <w:t xml:space="preserve">iii) </w:t>
      </w:r>
      <w:r w:rsidR="00FD4AE2">
        <w:rPr>
          <w:sz w:val="24"/>
          <w:szCs w:val="24"/>
        </w:rPr>
        <w:t>perícia médica</w:t>
      </w:r>
      <w:r w:rsidR="00394E41">
        <w:rPr>
          <w:sz w:val="24"/>
          <w:szCs w:val="24"/>
        </w:rPr>
        <w:t xml:space="preserve">, no tocante ao tempo necessário para transformar o Auxílio-doença em aposentadoria e quanto a </w:t>
      </w:r>
      <w:r w:rsidR="00394E41">
        <w:rPr>
          <w:i w:val="0"/>
          <w:sz w:val="24"/>
          <w:szCs w:val="24"/>
        </w:rPr>
        <w:t>“revisão de afastamento e aposentadoria de benefício concedido aos servidores públicos”</w:t>
      </w:r>
      <w:r w:rsidR="00394E41">
        <w:rPr>
          <w:sz w:val="24"/>
          <w:szCs w:val="24"/>
        </w:rPr>
        <w:t>; a criação do bônus especial para a área técnica; e a implementação das ações para a redução da judicialização.</w:t>
      </w:r>
      <w:r w:rsidR="00A77856">
        <w:rPr>
          <w:sz w:val="24"/>
          <w:szCs w:val="24"/>
        </w:rPr>
        <w:t xml:space="preserve"> De pronto, o </w:t>
      </w:r>
      <w:r w:rsidR="00A77856" w:rsidRPr="00A77856">
        <w:rPr>
          <w:sz w:val="24"/>
          <w:szCs w:val="24"/>
        </w:rPr>
        <w:t>Sr. Alessandro Roosevelt Silva Ribeiro</w:t>
      </w:r>
      <w:r w:rsidR="00A77856">
        <w:rPr>
          <w:sz w:val="24"/>
          <w:szCs w:val="24"/>
        </w:rPr>
        <w:t xml:space="preserve">, iniciou suas explicações sobre os questionamentos expostos. Quanto a questão da rural, destacou que a CONTAG já tem acordo de cooperação firmado há vários anos para fazer o cadastro do segurado especial. </w:t>
      </w:r>
      <w:r w:rsidR="00A77856">
        <w:rPr>
          <w:sz w:val="24"/>
          <w:szCs w:val="24"/>
        </w:rPr>
        <w:lastRenderedPageBreak/>
        <w:t>Esclareceu que em nenhum momento foi dito que os sindicatos não poderão dar informações e falou da existência de um Grupo de Trabalho entre Secretaria de Previdência, INSS e Secretaria de Agricultura desenhando o processo de ratificação e toda a publicidade necessária para deixar os segurados bem informados. Destacou que o modelo colocado na 871 visa aproximar o Governo aos segurados e focalizar as políticas públicas da área social, principalmente as políticas direcionadas pela EMATER</w:t>
      </w:r>
      <w:r w:rsidR="00987C13">
        <w:rPr>
          <w:sz w:val="24"/>
          <w:szCs w:val="24"/>
        </w:rPr>
        <w:t xml:space="preserve"> protegendo o pessoal do campo</w:t>
      </w:r>
      <w:r w:rsidR="00A77856">
        <w:rPr>
          <w:sz w:val="24"/>
          <w:szCs w:val="24"/>
        </w:rPr>
        <w:t>.</w:t>
      </w:r>
      <w:r w:rsidR="00987C13">
        <w:rPr>
          <w:sz w:val="24"/>
          <w:szCs w:val="24"/>
        </w:rPr>
        <w:t xml:space="preserve"> Em complemento, a </w:t>
      </w:r>
      <w:r w:rsidR="00987C13" w:rsidRPr="00987C13">
        <w:rPr>
          <w:sz w:val="24"/>
          <w:szCs w:val="24"/>
        </w:rPr>
        <w:t>Márcia Eliza de Souza</w:t>
      </w:r>
      <w:r w:rsidR="00987C13">
        <w:rPr>
          <w:sz w:val="24"/>
          <w:szCs w:val="24"/>
        </w:rPr>
        <w:t xml:space="preserve"> disse que a maior preocupação é que alguns estados ainda não estão fortalecidos e, se até o período que o segurado pretende fazer o cadastro se terá assistência e condições de ser orientado efetivamente. </w:t>
      </w:r>
      <w:r w:rsidR="004B2B07">
        <w:rPr>
          <w:sz w:val="24"/>
          <w:szCs w:val="24"/>
        </w:rPr>
        <w:t>O</w:t>
      </w:r>
      <w:r w:rsidR="004B2B07" w:rsidRPr="004B2B07">
        <w:rPr>
          <w:sz w:val="24"/>
          <w:szCs w:val="24"/>
        </w:rPr>
        <w:t xml:space="preserve"> </w:t>
      </w:r>
      <w:r w:rsidR="004B2B07" w:rsidRPr="00A77856">
        <w:rPr>
          <w:sz w:val="24"/>
          <w:szCs w:val="24"/>
        </w:rPr>
        <w:t>Sr. Alessandro Roosevelt Silva Ribeiro</w:t>
      </w:r>
      <w:r w:rsidR="004B2B07">
        <w:rPr>
          <w:sz w:val="24"/>
          <w:szCs w:val="24"/>
        </w:rPr>
        <w:t xml:space="preserve"> prosseguiu dizendo que a Secretaria de Agricultura está fazendo um levantamento de quais são os estados mais necessitam de fortalecimento para melhor atender o trabalhador rural. Quanto os documentos necessários, falou que a maior mudança dentro da 871 foi a exigência da prova contemporânea. Quanto a perícia médica, explanou que a </w:t>
      </w:r>
      <w:r w:rsidR="00C00786">
        <w:rPr>
          <w:sz w:val="24"/>
          <w:szCs w:val="24"/>
        </w:rPr>
        <w:t xml:space="preserve">os peritos já estavam fazendo perícias de servidores federais bem como as perícias do Regime Geral, ampliando assim o a atividade pericial e criando um maior controle dentro da administração pública. No caso da pensão por morte, explicou que a 871 veio apenas deixar claro a questão do pagamento dos atrasados pois as faixas de pagamentos já estavam dentro da Lei 8.213. Na </w:t>
      </w:r>
      <w:r w:rsidR="00C00786" w:rsidRPr="00C00786">
        <w:rPr>
          <w:sz w:val="24"/>
          <w:szCs w:val="24"/>
        </w:rPr>
        <w:t xml:space="preserve">sequência, a </w:t>
      </w:r>
      <w:r w:rsidR="00C00786">
        <w:rPr>
          <w:sz w:val="24"/>
          <w:szCs w:val="24"/>
        </w:rPr>
        <w:t xml:space="preserve">Sra. </w:t>
      </w:r>
      <w:r w:rsidR="00C00786" w:rsidRPr="00C00786">
        <w:rPr>
          <w:sz w:val="24"/>
          <w:szCs w:val="24"/>
        </w:rPr>
        <w:t>Márcia Eliza de Souza</w:t>
      </w:r>
      <w:r w:rsidR="00835D37">
        <w:rPr>
          <w:sz w:val="24"/>
          <w:szCs w:val="24"/>
        </w:rPr>
        <w:t xml:space="preserve"> pontuou está sendo feito um trabalho entre </w:t>
      </w:r>
      <w:r w:rsidR="00835D37" w:rsidRPr="00835D37">
        <w:rPr>
          <w:sz w:val="24"/>
          <w:szCs w:val="24"/>
        </w:rPr>
        <w:t xml:space="preserve">Ministério da Agricultura </w:t>
      </w:r>
      <w:r w:rsidR="00835D37">
        <w:rPr>
          <w:sz w:val="24"/>
          <w:szCs w:val="24"/>
        </w:rPr>
        <w:t xml:space="preserve">e </w:t>
      </w:r>
      <w:r w:rsidR="00835D37" w:rsidRPr="00835D37">
        <w:rPr>
          <w:sz w:val="24"/>
          <w:szCs w:val="24"/>
        </w:rPr>
        <w:t>INSS, através da DATAPREV</w:t>
      </w:r>
      <w:r w:rsidR="00835D37">
        <w:rPr>
          <w:sz w:val="24"/>
          <w:szCs w:val="24"/>
        </w:rPr>
        <w:t>,</w:t>
      </w:r>
      <w:r w:rsidR="00835D37" w:rsidRPr="00835D37">
        <w:rPr>
          <w:sz w:val="24"/>
          <w:szCs w:val="24"/>
        </w:rPr>
        <w:t xml:space="preserve"> </w:t>
      </w:r>
      <w:r w:rsidR="00835D37">
        <w:rPr>
          <w:sz w:val="24"/>
          <w:szCs w:val="24"/>
        </w:rPr>
        <w:t xml:space="preserve">para que o segurado especial não precise sair procurando onde irá ratificar sua documentação, já que a proposta é que ela passe a ser feita internamente. Relativo a </w:t>
      </w:r>
      <w:r w:rsidR="00835D37" w:rsidRPr="00835D37">
        <w:rPr>
          <w:sz w:val="24"/>
          <w:szCs w:val="24"/>
        </w:rPr>
        <w:t>Revisão dos benefícios por incapacidade</w:t>
      </w:r>
      <w:r w:rsidR="00835D37">
        <w:rPr>
          <w:sz w:val="24"/>
          <w:szCs w:val="24"/>
        </w:rPr>
        <w:t xml:space="preserve">, destacou que a MP trouxe a regra </w:t>
      </w:r>
      <w:r w:rsidR="003F15D7">
        <w:rPr>
          <w:sz w:val="24"/>
          <w:szCs w:val="24"/>
        </w:rPr>
        <w:t xml:space="preserve">que fixa data de cessação do benefício tanto administrativo como judicial. Com a palavra, o </w:t>
      </w:r>
      <w:r w:rsidR="003F15D7" w:rsidRPr="003F15D7">
        <w:rPr>
          <w:sz w:val="24"/>
          <w:szCs w:val="24"/>
        </w:rPr>
        <w:t xml:space="preserve">Sr. Benedito Adalberto Brunca </w:t>
      </w:r>
      <w:r w:rsidR="003F15D7">
        <w:rPr>
          <w:sz w:val="24"/>
          <w:szCs w:val="24"/>
        </w:rPr>
        <w:t xml:space="preserve">destacou uma alteração importante da MP 871 que foi a alteração da Medida Provisória 767 que isentava os benefícios com mais de 15 anos e a partir dos 55, voltando a reconhecer 60 anos ou mais para a isenção. Dando sequência, a </w:t>
      </w:r>
      <w:r w:rsidR="003F15D7" w:rsidRPr="003F15D7">
        <w:rPr>
          <w:sz w:val="24"/>
          <w:szCs w:val="24"/>
        </w:rPr>
        <w:t xml:space="preserve">Sra. Márcia Eliza de Souza </w:t>
      </w:r>
      <w:r w:rsidR="003F15D7">
        <w:rPr>
          <w:sz w:val="24"/>
          <w:szCs w:val="24"/>
        </w:rPr>
        <w:t xml:space="preserve">falou sobre </w:t>
      </w:r>
      <w:r w:rsidR="003F15D7" w:rsidRPr="003F15D7">
        <w:rPr>
          <w:sz w:val="24"/>
          <w:szCs w:val="24"/>
        </w:rPr>
        <w:t>a questão do reconhecimento do Auxílio-doença para fins de concessão de benefícios</w:t>
      </w:r>
      <w:r w:rsidR="003F15D7">
        <w:rPr>
          <w:sz w:val="24"/>
          <w:szCs w:val="24"/>
        </w:rPr>
        <w:t xml:space="preserve">, </w:t>
      </w:r>
      <w:r w:rsidR="000D07C1">
        <w:rPr>
          <w:sz w:val="24"/>
          <w:szCs w:val="24"/>
        </w:rPr>
        <w:t xml:space="preserve">pontuando que a legislação não reconhece o tempo recebendo o auxílio para fins de carência, pois um beneficia </w:t>
      </w:r>
      <w:r w:rsidR="000D07C1">
        <w:rPr>
          <w:sz w:val="24"/>
          <w:szCs w:val="24"/>
        </w:rPr>
        <w:lastRenderedPageBreak/>
        <w:t xml:space="preserve">acabaria financiando o outro. De uso da palavra, o </w:t>
      </w:r>
      <w:r w:rsidR="000D07C1" w:rsidRPr="000D07C1">
        <w:rPr>
          <w:sz w:val="24"/>
          <w:szCs w:val="24"/>
        </w:rPr>
        <w:t>Sr. Gerson Maia de Carvalho</w:t>
      </w:r>
      <w:r w:rsidR="000D07C1">
        <w:rPr>
          <w:sz w:val="24"/>
          <w:szCs w:val="24"/>
        </w:rPr>
        <w:t xml:space="preserve"> questionou a exclusão do tempo e pontuou que os trabalhadores têm conseguido manter o tempo quando acionam a justiça. Após amplo debate, o </w:t>
      </w:r>
      <w:r w:rsidR="000D07C1" w:rsidRPr="000D07C1">
        <w:rPr>
          <w:sz w:val="24"/>
          <w:szCs w:val="24"/>
        </w:rPr>
        <w:t>Sr. Leonardo José Rolim Guimarães</w:t>
      </w:r>
      <w:r w:rsidR="000D07C1">
        <w:rPr>
          <w:sz w:val="24"/>
          <w:szCs w:val="24"/>
        </w:rPr>
        <w:t xml:space="preserve"> explicou que a medida provisória tem vigência de 60 dias prorrogáveis por mais 60 e que prazo não durante o recesso do Congresso</w:t>
      </w:r>
      <w:r w:rsidR="00F231C4">
        <w:rPr>
          <w:sz w:val="24"/>
          <w:szCs w:val="24"/>
        </w:rPr>
        <w:t xml:space="preserve">, portanto, o prazo se iniciou em 04/02/2019. Destacou que o fato de ter uma PEC em tramitação não afeta a votação da MP 871. Esclareceu que o foco principal do bônus é acelerar a tramitação de processos com indícios de irregularidades. Com a palavra, o </w:t>
      </w:r>
      <w:r w:rsidR="00F231C4" w:rsidRPr="00F231C4">
        <w:rPr>
          <w:sz w:val="24"/>
          <w:szCs w:val="24"/>
        </w:rPr>
        <w:t>Sr. Benedito Adalberto Brunca</w:t>
      </w:r>
      <w:r w:rsidR="00F231C4">
        <w:rPr>
          <w:sz w:val="24"/>
          <w:szCs w:val="24"/>
        </w:rPr>
        <w:t xml:space="preserve"> disse que a criação do bônus é um mecanismo para enfrentar o volume de processos represados com irregularidades e os processos represados por conta dessa falta da capacidade. Na sequência, o </w:t>
      </w:r>
      <w:r w:rsidR="00F231C4" w:rsidRPr="00F231C4">
        <w:rPr>
          <w:sz w:val="24"/>
          <w:szCs w:val="24"/>
        </w:rPr>
        <w:t>Sr. José Ramix de Melo Pontes Junior</w:t>
      </w:r>
      <w:r w:rsidR="00F231C4">
        <w:rPr>
          <w:sz w:val="24"/>
          <w:szCs w:val="24"/>
        </w:rPr>
        <w:t xml:space="preserve"> destacou que a </w:t>
      </w:r>
      <w:r w:rsidR="00F231C4" w:rsidRPr="00F231C4">
        <w:rPr>
          <w:sz w:val="24"/>
          <w:szCs w:val="24"/>
        </w:rPr>
        <w:t>declaração de comprovação da atividade rural,</w:t>
      </w:r>
      <w:r w:rsidR="008F351B">
        <w:rPr>
          <w:sz w:val="24"/>
          <w:szCs w:val="24"/>
        </w:rPr>
        <w:t xml:space="preserve"> não é a única prova válida para o segurado se aposentar e indagou quem está instruindo os agricultores a passarem informações falsas nas agências do INSS. Relativo ao CNIS Rural, perguntou o que será feito com os 40 mil segurados especiais inscritos pela CONTAG e </w:t>
      </w:r>
      <w:r w:rsidR="008F351B" w:rsidRPr="008F351B">
        <w:rPr>
          <w:sz w:val="24"/>
          <w:szCs w:val="24"/>
        </w:rPr>
        <w:t xml:space="preserve">se o Governo </w:t>
      </w:r>
      <w:r w:rsidR="008F351B">
        <w:rPr>
          <w:sz w:val="24"/>
          <w:szCs w:val="24"/>
        </w:rPr>
        <w:t>dará a</w:t>
      </w:r>
      <w:r w:rsidR="008F351B" w:rsidRPr="008F351B">
        <w:rPr>
          <w:sz w:val="24"/>
          <w:szCs w:val="24"/>
        </w:rPr>
        <w:t xml:space="preserve"> estrutura humana e financeira </w:t>
      </w:r>
      <w:r w:rsidR="008F351B">
        <w:rPr>
          <w:sz w:val="24"/>
          <w:szCs w:val="24"/>
        </w:rPr>
        <w:t>para as</w:t>
      </w:r>
      <w:r w:rsidR="008F351B" w:rsidRPr="008F351B">
        <w:rPr>
          <w:sz w:val="24"/>
          <w:szCs w:val="24"/>
        </w:rPr>
        <w:t xml:space="preserve"> EMATER e órgãos públicos para atender e fazer o cadastro aos segurados e seguradas especiais</w:t>
      </w:r>
      <w:r w:rsidR="00CC0603">
        <w:rPr>
          <w:sz w:val="24"/>
          <w:szCs w:val="24"/>
        </w:rPr>
        <w:t xml:space="preserve">, principalmente nas regiões Norte e Nordeste. O Sr. </w:t>
      </w:r>
      <w:r w:rsidR="00CC0603" w:rsidRPr="00CC0603">
        <w:rPr>
          <w:sz w:val="24"/>
          <w:szCs w:val="24"/>
        </w:rPr>
        <w:t>Dionízio Martins de Macedo Filho</w:t>
      </w:r>
      <w:r w:rsidR="00CC0603">
        <w:rPr>
          <w:sz w:val="24"/>
          <w:szCs w:val="24"/>
        </w:rPr>
        <w:t xml:space="preserve"> perguntou se os bancos fazem a devolução administrativamente dos valores pagos após o óbito ou se o INSS cobra judicialmente e qual o entendimento da justiça, além do valor que não foi ressarcido até o momento. Questionou também a instrução normativa deverá ser editada depois da apreciação da MP 871 pelo Congresso. De pronto</w:t>
      </w:r>
      <w:r w:rsidR="00966E3E">
        <w:rPr>
          <w:sz w:val="24"/>
          <w:szCs w:val="24"/>
        </w:rPr>
        <w:t>,</w:t>
      </w:r>
      <w:r w:rsidR="00CC0603">
        <w:rPr>
          <w:sz w:val="24"/>
          <w:szCs w:val="24"/>
        </w:rPr>
        <w:t xml:space="preserve"> o </w:t>
      </w:r>
      <w:r w:rsidR="00CC0603" w:rsidRPr="00CC0603">
        <w:rPr>
          <w:sz w:val="24"/>
          <w:szCs w:val="24"/>
        </w:rPr>
        <w:t>Sr. Alessandro Roosevelt Silva Ribeiro</w:t>
      </w:r>
      <w:r w:rsidR="00966E3E">
        <w:rPr>
          <w:sz w:val="24"/>
          <w:szCs w:val="24"/>
        </w:rPr>
        <w:t xml:space="preserve"> citou a cidade de Montes Claros onde foram presas várias pessoas sob a acusação de apresentarem declarações falsas para fins de concessão de benefícios. Em seguida, esclareceu que a MP apenas incluiu a DAP que não era prevista em lei, mas já vinha sendo utilizada pelo INSS, não excluindo nenhum outro documento que vinha sendo exigido. Enfatizou a necessidade de fortalecimento do Governo para que as políticas cheguem, de fato, lá na ponta, reconheceu que há muito a ser feito e disse não poder garantir que haverá dinheiro ou estrutura para as EMATER, mas afirmou que tudo isso está sendo conversado num grupo de trabalho. Disse que </w:t>
      </w:r>
      <w:r w:rsidR="00966E3E">
        <w:rPr>
          <w:sz w:val="24"/>
          <w:szCs w:val="24"/>
        </w:rPr>
        <w:lastRenderedPageBreak/>
        <w:t>muitas coisas precisam ser mudadas e concluiu afirmando que o problema está colocado sobre a mesa</w:t>
      </w:r>
      <w:r w:rsidR="00122282">
        <w:rPr>
          <w:sz w:val="24"/>
          <w:szCs w:val="24"/>
        </w:rPr>
        <w:t xml:space="preserve"> e será resolvido. Com a palavra o </w:t>
      </w:r>
      <w:r w:rsidR="00122282" w:rsidRPr="00122282">
        <w:rPr>
          <w:sz w:val="24"/>
          <w:szCs w:val="24"/>
        </w:rPr>
        <w:t>José Ramix de Melo Pontes Junior</w:t>
      </w:r>
      <w:r w:rsidR="00122282">
        <w:rPr>
          <w:sz w:val="24"/>
          <w:szCs w:val="24"/>
        </w:rPr>
        <w:t xml:space="preserve"> perguntou o que impedia os agricultores e agricultoras familiar a continua no cadastro de segurado especial. De pronto, o </w:t>
      </w:r>
      <w:r w:rsidR="00122282" w:rsidRPr="00122282">
        <w:rPr>
          <w:sz w:val="24"/>
          <w:szCs w:val="24"/>
        </w:rPr>
        <w:t>Sr. Gerson Maia de Carvalho</w:t>
      </w:r>
      <w:r w:rsidR="00122282">
        <w:rPr>
          <w:sz w:val="24"/>
          <w:szCs w:val="24"/>
        </w:rPr>
        <w:t xml:space="preserve"> respondeu que é uma decisão de Governo separar “Estado de sindicatos e associações sindicais”, visto que o</w:t>
      </w:r>
      <w:r w:rsidR="00122282" w:rsidRPr="00122282">
        <w:t xml:space="preserve"> </w:t>
      </w:r>
      <w:r w:rsidR="00122282" w:rsidRPr="00122282">
        <w:rPr>
          <w:sz w:val="24"/>
          <w:szCs w:val="24"/>
        </w:rPr>
        <w:t>reconhecimento da atividade rural para efeitos previdenciários é função do Estado</w:t>
      </w:r>
      <w:r w:rsidR="00122282">
        <w:rPr>
          <w:sz w:val="24"/>
          <w:szCs w:val="24"/>
        </w:rPr>
        <w:t xml:space="preserve">. Respondendo aos questionamentos, a </w:t>
      </w:r>
      <w:r w:rsidR="00122282" w:rsidRPr="00122282">
        <w:rPr>
          <w:sz w:val="24"/>
          <w:szCs w:val="24"/>
        </w:rPr>
        <w:t>Sra. Márcia Eliza de Souza</w:t>
      </w:r>
      <w:r w:rsidR="00122282">
        <w:rPr>
          <w:sz w:val="24"/>
          <w:szCs w:val="24"/>
        </w:rPr>
        <w:t xml:space="preserve"> respondeu que tem sido feito um trabalho com as Corregedorias e Tribunais de Justiça afim de orientar os cartórios </w:t>
      </w:r>
      <w:r w:rsidR="002B6898">
        <w:rPr>
          <w:sz w:val="24"/>
          <w:szCs w:val="24"/>
        </w:rPr>
        <w:t xml:space="preserve">para que comuniquem o falecimento em 24 horas, para evitar os pagamentos pós-óbito. Informou que em 2017 houve um grande trabalho de cobrança e, em alguns casos, os bancos entraram com ações contra o INSS, porque devido a não devolução, entraram no CADIN. Concluiu falando que não tem os valores que foram ressarcidos, mas afirmou que o INSS recebeu a grande maioria. Ato contínuo, o </w:t>
      </w:r>
      <w:r w:rsidR="002B6898" w:rsidRPr="002B6898">
        <w:rPr>
          <w:sz w:val="24"/>
          <w:szCs w:val="24"/>
        </w:rPr>
        <w:t>Sr. Gilberto Torres Laurindo</w:t>
      </w:r>
      <w:r w:rsidR="002B6898">
        <w:rPr>
          <w:sz w:val="24"/>
          <w:szCs w:val="24"/>
        </w:rPr>
        <w:t xml:space="preserve"> perguntou se a instrução normativa será editada antes da medida provisória.</w:t>
      </w:r>
      <w:r w:rsidR="002B6898" w:rsidRPr="002B6898">
        <w:t xml:space="preserve"> </w:t>
      </w:r>
      <w:r w:rsidR="002B6898">
        <w:t xml:space="preserve">De pronto, o </w:t>
      </w:r>
      <w:r w:rsidR="002B6898" w:rsidRPr="002B6898">
        <w:rPr>
          <w:sz w:val="24"/>
          <w:szCs w:val="24"/>
        </w:rPr>
        <w:t>Sr. Leonardo José Rolim Guimarães</w:t>
      </w:r>
      <w:r w:rsidR="001D237E">
        <w:rPr>
          <w:sz w:val="24"/>
          <w:szCs w:val="24"/>
        </w:rPr>
        <w:t xml:space="preserve"> esclareceu que a</w:t>
      </w:r>
      <w:r w:rsidR="001D237E" w:rsidRPr="001D237E">
        <w:t xml:space="preserve"> </w:t>
      </w:r>
      <w:r w:rsidR="001D237E" w:rsidRPr="001D237E">
        <w:rPr>
          <w:sz w:val="24"/>
          <w:szCs w:val="24"/>
        </w:rPr>
        <w:t>instrução normativa precisa ser editada para regulamentar o funcionamento da medida provisória que já estar em vigor</w:t>
      </w:r>
      <w:r w:rsidR="001D237E">
        <w:rPr>
          <w:sz w:val="24"/>
          <w:szCs w:val="24"/>
        </w:rPr>
        <w:t xml:space="preserve">. O </w:t>
      </w:r>
      <w:r w:rsidR="001D237E" w:rsidRPr="001D237E">
        <w:rPr>
          <w:sz w:val="24"/>
          <w:szCs w:val="24"/>
        </w:rPr>
        <w:t>Sr. José Ramix de Melo Pontes Junior</w:t>
      </w:r>
      <w:r w:rsidR="001D237E">
        <w:rPr>
          <w:sz w:val="24"/>
          <w:szCs w:val="24"/>
        </w:rPr>
        <w:t xml:space="preserve"> indagou se os acordos do INSS Digital com o INSS permanecem. Em resposta, o</w:t>
      </w:r>
      <w:r w:rsidR="001D237E" w:rsidRPr="001D237E">
        <w:t xml:space="preserve"> </w:t>
      </w:r>
      <w:r w:rsidR="001D237E" w:rsidRPr="001D237E">
        <w:rPr>
          <w:sz w:val="24"/>
          <w:szCs w:val="24"/>
        </w:rPr>
        <w:t>Sr. Leonardo José Rolim Guimarães</w:t>
      </w:r>
      <w:r w:rsidR="001D237E">
        <w:rPr>
          <w:sz w:val="24"/>
          <w:szCs w:val="24"/>
        </w:rPr>
        <w:t xml:space="preserve"> foi contundente respondendo que “sim” e acrescentou que não existe nenhuma intenção de afastar o Estado da Sociedade. </w:t>
      </w:r>
      <w:r w:rsidR="008E751C">
        <w:rPr>
          <w:sz w:val="24"/>
          <w:szCs w:val="24"/>
        </w:rPr>
        <w:t xml:space="preserve">Em seguida, </w:t>
      </w:r>
      <w:r w:rsidR="008E751C" w:rsidRPr="008E751C">
        <w:rPr>
          <w:sz w:val="24"/>
          <w:szCs w:val="24"/>
        </w:rPr>
        <w:t>Sr. Gilberto Torres Laurindo</w:t>
      </w:r>
      <w:r w:rsidR="008E751C">
        <w:rPr>
          <w:sz w:val="24"/>
          <w:szCs w:val="24"/>
        </w:rPr>
        <w:t>, indagou a respeito dos documentos a questão da revalidação. Em resposta, o</w:t>
      </w:r>
      <w:r w:rsidR="008E751C" w:rsidRPr="008E751C">
        <w:t xml:space="preserve"> </w:t>
      </w:r>
      <w:r w:rsidR="008E751C" w:rsidRPr="008E751C">
        <w:rPr>
          <w:sz w:val="24"/>
          <w:szCs w:val="24"/>
        </w:rPr>
        <w:t>Sr. Benedito Adalberto Brunca</w:t>
      </w:r>
      <w:r w:rsidR="008E751C">
        <w:rPr>
          <w:sz w:val="24"/>
          <w:szCs w:val="24"/>
        </w:rPr>
        <w:t xml:space="preserve"> esclareceu que </w:t>
      </w:r>
      <w:r w:rsidR="00485B22">
        <w:rPr>
          <w:sz w:val="24"/>
          <w:szCs w:val="24"/>
        </w:rPr>
        <w:t xml:space="preserve">em reunião com representantes dos sindicatos foi acordado que será estabelecido uma rotina para se fazer o processo de comunicação e discussão das dificuldades enfrentadas pelas entidades. Pontuou que a medida provisória já teve mais de 500 emendas apresentadas no Congresso, algumas delas referentes a renovação anual, enfatizou que o INSS e as entidades precisam de adequar aos desafios tragos pela MP 871. </w:t>
      </w:r>
      <w:r w:rsidR="006970DD">
        <w:rPr>
          <w:sz w:val="24"/>
          <w:szCs w:val="24"/>
        </w:rPr>
        <w:t xml:space="preserve">Complementando a informação, o </w:t>
      </w:r>
      <w:r w:rsidR="006970DD" w:rsidRPr="006970DD">
        <w:rPr>
          <w:sz w:val="24"/>
          <w:szCs w:val="24"/>
        </w:rPr>
        <w:t>Sr. Leonardo José Rolim Guimarães</w:t>
      </w:r>
      <w:r w:rsidR="006970DD">
        <w:rPr>
          <w:sz w:val="24"/>
          <w:szCs w:val="24"/>
        </w:rPr>
        <w:t xml:space="preserve"> disse que o objetivo da revalidação não é criar dificuldades para as entidades, mas sim manter o cadastro atualizado, já que nenhuma autorização pode ser eterna.</w:t>
      </w:r>
    </w:p>
    <w:p w:rsidR="005534D3" w:rsidRPr="001F5D3C" w:rsidRDefault="005534D3" w:rsidP="001F5D3C">
      <w:pPr>
        <w:suppressLineNumbers/>
        <w:spacing w:afterLines="100" w:after="240"/>
        <w:ind w:left="-6" w:right="0" w:hanging="11"/>
        <w:rPr>
          <w:b/>
          <w:i w:val="0"/>
          <w:color w:val="auto"/>
          <w:sz w:val="24"/>
        </w:rPr>
      </w:pPr>
      <w:r w:rsidRPr="001F5D3C">
        <w:rPr>
          <w:b/>
          <w:i w:val="0"/>
          <w:color w:val="auto"/>
        </w:rPr>
        <w:lastRenderedPageBreak/>
        <w:t xml:space="preserve">V – OUTROS ASSUNTOS  </w:t>
      </w:r>
    </w:p>
    <w:p w:rsidR="005534D3" w:rsidRPr="000F063E" w:rsidRDefault="005534D3" w:rsidP="001F5D3C">
      <w:pPr>
        <w:suppressLineNumbers/>
        <w:spacing w:afterLines="100" w:after="240"/>
        <w:ind w:left="-5" w:right="0"/>
        <w:rPr>
          <w:color w:val="auto"/>
        </w:rPr>
      </w:pPr>
      <w:r w:rsidRPr="00987DB1">
        <w:rPr>
          <w:i w:val="0"/>
          <w:color w:val="auto"/>
          <w:sz w:val="24"/>
        </w:rPr>
        <w:t xml:space="preserve">O Conselheiro </w:t>
      </w:r>
      <w:r w:rsidR="00F25E03" w:rsidRPr="00987DB1">
        <w:rPr>
          <w:i w:val="0"/>
          <w:color w:val="auto"/>
          <w:sz w:val="24"/>
        </w:rPr>
        <w:t xml:space="preserve">Sr. </w:t>
      </w:r>
      <w:r w:rsidR="006970DD" w:rsidRPr="006970DD">
        <w:rPr>
          <w:i w:val="0"/>
          <w:color w:val="auto"/>
          <w:sz w:val="24"/>
        </w:rPr>
        <w:t>Sr. Gerson Maia de Carvalho</w:t>
      </w:r>
      <w:r w:rsidR="007436BD">
        <w:rPr>
          <w:i w:val="0"/>
          <w:sz w:val="24"/>
        </w:rPr>
        <w:t xml:space="preserve"> </w:t>
      </w:r>
      <w:r w:rsidRPr="00987DB1">
        <w:rPr>
          <w:i w:val="0"/>
          <w:color w:val="auto"/>
          <w:sz w:val="24"/>
        </w:rPr>
        <w:t>solicitou pautar na próxima reunião</w:t>
      </w:r>
      <w:r w:rsidR="00987DB1" w:rsidRPr="00987DB1">
        <w:rPr>
          <w:i w:val="0"/>
          <w:color w:val="auto"/>
          <w:sz w:val="24"/>
        </w:rPr>
        <w:t xml:space="preserve"> o tema </w:t>
      </w:r>
      <w:r w:rsidR="006970DD">
        <w:rPr>
          <w:i w:val="0"/>
          <w:color w:val="auto"/>
          <w:sz w:val="24"/>
        </w:rPr>
        <w:t>“Empréstimo Consignado”. Informes do INSS</w:t>
      </w:r>
      <w:r w:rsidR="00987DB1" w:rsidRPr="00987DB1">
        <w:rPr>
          <w:i w:val="0"/>
          <w:color w:val="auto"/>
          <w:sz w:val="24"/>
        </w:rPr>
        <w:t xml:space="preserve">. O </w:t>
      </w:r>
      <w:r w:rsidR="006970DD" w:rsidRPr="006970DD">
        <w:rPr>
          <w:i w:val="0"/>
          <w:color w:val="auto"/>
          <w:sz w:val="24"/>
        </w:rPr>
        <w:t>Sr. Dionízio Martins de Macedo Filho</w:t>
      </w:r>
      <w:r w:rsidR="006970DD">
        <w:rPr>
          <w:i w:val="0"/>
          <w:color w:val="auto"/>
          <w:sz w:val="24"/>
        </w:rPr>
        <w:t>,</w:t>
      </w:r>
      <w:r w:rsidR="006970DD" w:rsidRPr="006970DD">
        <w:rPr>
          <w:i w:val="0"/>
          <w:color w:val="auto"/>
          <w:sz w:val="24"/>
        </w:rPr>
        <w:t xml:space="preserve"> </w:t>
      </w:r>
      <w:r w:rsidR="006970DD">
        <w:rPr>
          <w:i w:val="0"/>
          <w:color w:val="auto"/>
          <w:sz w:val="24"/>
        </w:rPr>
        <w:t xml:space="preserve">solicitou pautar a PEC da Reforma da Previdência Social. </w:t>
      </w:r>
    </w:p>
    <w:p w:rsidR="005534D3" w:rsidRPr="001F5D3C" w:rsidRDefault="005534D3" w:rsidP="001F5D3C">
      <w:pPr>
        <w:suppressLineNumbers/>
        <w:spacing w:afterLines="100" w:after="240"/>
        <w:ind w:left="0" w:right="0" w:firstLine="0"/>
        <w:jc w:val="left"/>
        <w:rPr>
          <w:b/>
          <w:i w:val="0"/>
          <w:color w:val="auto"/>
        </w:rPr>
      </w:pPr>
      <w:r w:rsidRPr="001F5D3C">
        <w:rPr>
          <w:b/>
          <w:i w:val="0"/>
          <w:color w:val="auto"/>
        </w:rPr>
        <w:t xml:space="preserve">VI – ENCERRAMENTO  </w:t>
      </w:r>
    </w:p>
    <w:p w:rsidR="007436BD" w:rsidRDefault="008713FD" w:rsidP="001F5D3C">
      <w:pPr>
        <w:suppressLineNumbers/>
        <w:spacing w:afterLines="100" w:after="240"/>
        <w:ind w:left="-5" w:right="0"/>
        <w:rPr>
          <w:i w:val="0"/>
          <w:color w:val="auto"/>
          <w:sz w:val="24"/>
        </w:rPr>
      </w:pPr>
      <w:r>
        <w:rPr>
          <w:i w:val="0"/>
          <w:color w:val="auto"/>
          <w:sz w:val="24"/>
        </w:rPr>
        <w:t>Finalizados os itens da pauta</w:t>
      </w:r>
      <w:r w:rsidR="005534D3" w:rsidRPr="000F063E">
        <w:rPr>
          <w:i w:val="0"/>
          <w:color w:val="auto"/>
          <w:sz w:val="24"/>
        </w:rPr>
        <w:t xml:space="preserve">, nada mais havendo a tratar, o Conselheiro </w:t>
      </w:r>
      <w:r w:rsidR="006970DD" w:rsidRPr="006970DD">
        <w:rPr>
          <w:i w:val="0"/>
          <w:color w:val="auto"/>
          <w:sz w:val="24"/>
        </w:rPr>
        <w:t>Leonardo José Rolim Guimarães</w:t>
      </w:r>
      <w:r w:rsidR="002B028A" w:rsidRPr="000F063E">
        <w:rPr>
          <w:i w:val="0"/>
          <w:color w:val="auto"/>
          <w:sz w:val="24"/>
        </w:rPr>
        <w:t xml:space="preserve"> </w:t>
      </w:r>
      <w:r w:rsidR="00AA4447">
        <w:rPr>
          <w:i w:val="0"/>
          <w:color w:val="auto"/>
          <w:sz w:val="24"/>
        </w:rPr>
        <w:t xml:space="preserve">(SPREV) </w:t>
      </w:r>
      <w:r w:rsidR="002B028A" w:rsidRPr="000F063E">
        <w:rPr>
          <w:i w:val="0"/>
          <w:color w:val="auto"/>
          <w:sz w:val="24"/>
        </w:rPr>
        <w:t>deu por encerrada 25</w:t>
      </w:r>
      <w:r w:rsidR="006970DD">
        <w:rPr>
          <w:i w:val="0"/>
          <w:color w:val="auto"/>
          <w:sz w:val="24"/>
        </w:rPr>
        <w:t>7</w:t>
      </w:r>
      <w:r w:rsidR="005534D3" w:rsidRPr="000F063E">
        <w:rPr>
          <w:i w:val="0"/>
          <w:color w:val="auto"/>
          <w:sz w:val="24"/>
        </w:rPr>
        <w:t>ª Reunião Ordinária do Conselho</w:t>
      </w:r>
      <w:r w:rsidR="002B028A" w:rsidRPr="000F063E">
        <w:rPr>
          <w:i w:val="0"/>
          <w:color w:val="auto"/>
          <w:sz w:val="24"/>
        </w:rPr>
        <w:t xml:space="preserve"> Nacional de Previdência – CNP.</w:t>
      </w:r>
      <w:r w:rsidR="000F063E" w:rsidRPr="000F063E">
        <w:rPr>
          <w:i w:val="0"/>
          <w:color w:val="auto"/>
          <w:sz w:val="24"/>
        </w:rPr>
        <w:t xml:space="preserve"> </w:t>
      </w:r>
      <w:r w:rsidR="000F063E">
        <w:rPr>
          <w:i w:val="0"/>
          <w:color w:val="auto"/>
          <w:sz w:val="24"/>
        </w:rPr>
        <w:t>Informou</w:t>
      </w:r>
      <w:r w:rsidR="000F063E" w:rsidRPr="000F063E">
        <w:rPr>
          <w:i w:val="0"/>
          <w:color w:val="auto"/>
          <w:sz w:val="24"/>
        </w:rPr>
        <w:t xml:space="preserve"> </w:t>
      </w:r>
      <w:r w:rsidR="000F063E">
        <w:rPr>
          <w:i w:val="0"/>
          <w:color w:val="auto"/>
          <w:sz w:val="24"/>
        </w:rPr>
        <w:t>que próxima reunião</w:t>
      </w:r>
      <w:r w:rsidR="000F063E" w:rsidRPr="000F063E">
        <w:rPr>
          <w:i w:val="0"/>
          <w:color w:val="auto"/>
          <w:sz w:val="24"/>
        </w:rPr>
        <w:t xml:space="preserve"> será realizada em </w:t>
      </w:r>
      <w:r w:rsidR="006970DD">
        <w:rPr>
          <w:i w:val="0"/>
          <w:color w:val="auto"/>
          <w:sz w:val="24"/>
        </w:rPr>
        <w:t>28</w:t>
      </w:r>
      <w:r w:rsidR="000F063E" w:rsidRPr="000F063E">
        <w:rPr>
          <w:i w:val="0"/>
          <w:color w:val="auto"/>
          <w:sz w:val="24"/>
        </w:rPr>
        <w:t xml:space="preserve"> de </w:t>
      </w:r>
      <w:r w:rsidR="00CE1D63">
        <w:rPr>
          <w:i w:val="0"/>
          <w:color w:val="auto"/>
          <w:sz w:val="24"/>
        </w:rPr>
        <w:t>março</w:t>
      </w:r>
      <w:r w:rsidR="006970DD">
        <w:rPr>
          <w:i w:val="0"/>
          <w:color w:val="auto"/>
          <w:sz w:val="24"/>
        </w:rPr>
        <w:t xml:space="preserve"> </w:t>
      </w:r>
      <w:r w:rsidR="000F063E">
        <w:rPr>
          <w:i w:val="0"/>
          <w:color w:val="auto"/>
          <w:sz w:val="24"/>
        </w:rPr>
        <w:t>de 201</w:t>
      </w:r>
      <w:r w:rsidR="00EE7501">
        <w:rPr>
          <w:i w:val="0"/>
          <w:color w:val="auto"/>
          <w:sz w:val="24"/>
        </w:rPr>
        <w:t>9</w:t>
      </w:r>
      <w:r w:rsidR="000F063E">
        <w:rPr>
          <w:i w:val="0"/>
          <w:color w:val="auto"/>
          <w:sz w:val="24"/>
        </w:rPr>
        <w:t>.</w:t>
      </w:r>
    </w:p>
    <w:p w:rsidR="00CE1D63" w:rsidRPr="00AA4447" w:rsidRDefault="00CE1D63" w:rsidP="001F5D3C">
      <w:pPr>
        <w:suppressLineNumbers/>
        <w:spacing w:afterLines="100" w:after="240"/>
        <w:ind w:left="-5" w:right="0"/>
        <w:rPr>
          <w:i w:val="0"/>
          <w:color w:val="2E74B5" w:themeColor="accent1" w:themeShade="BF"/>
          <w:sz w:val="24"/>
        </w:rPr>
      </w:pPr>
    </w:p>
    <w:sectPr w:rsidR="00CE1D63" w:rsidRPr="00AA4447" w:rsidSect="00CF286A">
      <w:footerReference w:type="even" r:id="rId8"/>
      <w:footerReference w:type="default" r:id="rId9"/>
      <w:footerReference w:type="first" r:id="rId10"/>
      <w:pgSz w:w="12240" w:h="15840"/>
      <w:pgMar w:top="1421" w:right="1317" w:bottom="1771" w:left="1702" w:header="720" w:footer="95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37E" w:rsidRDefault="00FC137E">
      <w:pPr>
        <w:spacing w:after="0" w:line="240" w:lineRule="auto"/>
      </w:pPr>
      <w:r>
        <w:separator/>
      </w:r>
    </w:p>
  </w:endnote>
  <w:endnote w:type="continuationSeparator" w:id="0">
    <w:p w:rsidR="00FC137E" w:rsidRDefault="00FC1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856" w:rsidRDefault="00A77856">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rsidR="00A77856" w:rsidRDefault="00A77856">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856" w:rsidRDefault="00A77856">
    <w:pPr>
      <w:spacing w:after="218" w:line="259" w:lineRule="auto"/>
      <w:ind w:left="0" w:right="7" w:firstLine="0"/>
      <w:jc w:val="center"/>
    </w:pPr>
    <w:r>
      <w:fldChar w:fldCharType="begin"/>
    </w:r>
    <w:r>
      <w:instrText xml:space="preserve"> PAGE   \* MERGEFORMAT </w:instrText>
    </w:r>
    <w:r>
      <w:fldChar w:fldCharType="separate"/>
    </w:r>
    <w:r w:rsidR="00CE2DBD" w:rsidRPr="00CE2DBD">
      <w:rPr>
        <w:rFonts w:ascii="Calibri" w:eastAsia="Calibri" w:hAnsi="Calibri" w:cs="Calibri"/>
        <w:i w:val="0"/>
        <w:noProof/>
      </w:rPr>
      <w:t>2</w:t>
    </w:r>
    <w:r>
      <w:rPr>
        <w:rFonts w:ascii="Calibri" w:eastAsia="Calibri" w:hAnsi="Calibri" w:cs="Calibri"/>
        <w:i w:val="0"/>
      </w:rPr>
      <w:fldChar w:fldCharType="end"/>
    </w:r>
    <w:r>
      <w:rPr>
        <w:rFonts w:ascii="Calibri" w:eastAsia="Calibri" w:hAnsi="Calibri" w:cs="Calibri"/>
        <w:i w:val="0"/>
      </w:rPr>
      <w:t xml:space="preserve"> </w:t>
    </w:r>
  </w:p>
  <w:p w:rsidR="00A77856" w:rsidRDefault="00A77856">
    <w:pPr>
      <w:spacing w:after="0" w:line="259" w:lineRule="auto"/>
      <w:ind w:left="0" w:right="0" w:firstLine="0"/>
      <w:jc w:val="left"/>
    </w:pPr>
    <w:r>
      <w:rPr>
        <w:rFonts w:ascii="Calibri" w:eastAsia="Calibri" w:hAnsi="Calibri" w:cs="Calibri"/>
        <w:i w:val="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856" w:rsidRDefault="00A77856">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rsidR="00A77856" w:rsidRDefault="00A77856">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37E" w:rsidRDefault="00FC137E">
      <w:pPr>
        <w:spacing w:after="0" w:line="240" w:lineRule="auto"/>
      </w:pPr>
      <w:r>
        <w:separator/>
      </w:r>
    </w:p>
  </w:footnote>
  <w:footnote w:type="continuationSeparator" w:id="0">
    <w:p w:rsidR="00FC137E" w:rsidRDefault="00FC13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64D87"/>
    <w:rsid w:val="000862E5"/>
    <w:rsid w:val="000A1576"/>
    <w:rsid w:val="000A3BEE"/>
    <w:rsid w:val="000B6F9A"/>
    <w:rsid w:val="000D07C1"/>
    <w:rsid w:val="000D4903"/>
    <w:rsid w:val="000E5555"/>
    <w:rsid w:val="000E75BD"/>
    <w:rsid w:val="000F063E"/>
    <w:rsid w:val="000F5BAD"/>
    <w:rsid w:val="00103F7D"/>
    <w:rsid w:val="00117FA0"/>
    <w:rsid w:val="00122282"/>
    <w:rsid w:val="0018326A"/>
    <w:rsid w:val="00184EA6"/>
    <w:rsid w:val="001B74C5"/>
    <w:rsid w:val="001D0ABE"/>
    <w:rsid w:val="001D237E"/>
    <w:rsid w:val="001F5D3C"/>
    <w:rsid w:val="001F6FBC"/>
    <w:rsid w:val="00204099"/>
    <w:rsid w:val="00207422"/>
    <w:rsid w:val="00220D6C"/>
    <w:rsid w:val="002270B0"/>
    <w:rsid w:val="002366E3"/>
    <w:rsid w:val="00250FB5"/>
    <w:rsid w:val="00283FA8"/>
    <w:rsid w:val="00287498"/>
    <w:rsid w:val="002A6B04"/>
    <w:rsid w:val="002B028A"/>
    <w:rsid w:val="002B5593"/>
    <w:rsid w:val="002B6898"/>
    <w:rsid w:val="002D13E0"/>
    <w:rsid w:val="002E087F"/>
    <w:rsid w:val="002E0A42"/>
    <w:rsid w:val="002E1B81"/>
    <w:rsid w:val="00305619"/>
    <w:rsid w:val="003221E0"/>
    <w:rsid w:val="00322B05"/>
    <w:rsid w:val="003303EC"/>
    <w:rsid w:val="003462CA"/>
    <w:rsid w:val="00346B5B"/>
    <w:rsid w:val="003814B5"/>
    <w:rsid w:val="00387CEE"/>
    <w:rsid w:val="00394E41"/>
    <w:rsid w:val="003A7DCB"/>
    <w:rsid w:val="003D1D7D"/>
    <w:rsid w:val="003D5856"/>
    <w:rsid w:val="003E2BE8"/>
    <w:rsid w:val="003F15D7"/>
    <w:rsid w:val="00426DC3"/>
    <w:rsid w:val="00430730"/>
    <w:rsid w:val="004347CB"/>
    <w:rsid w:val="0044017A"/>
    <w:rsid w:val="00447A72"/>
    <w:rsid w:val="00460160"/>
    <w:rsid w:val="00467C5C"/>
    <w:rsid w:val="00470802"/>
    <w:rsid w:val="00481110"/>
    <w:rsid w:val="00485B22"/>
    <w:rsid w:val="0049006D"/>
    <w:rsid w:val="004928CB"/>
    <w:rsid w:val="004A5717"/>
    <w:rsid w:val="004B2B07"/>
    <w:rsid w:val="004B7AA9"/>
    <w:rsid w:val="004C7AAE"/>
    <w:rsid w:val="00503484"/>
    <w:rsid w:val="005171FC"/>
    <w:rsid w:val="00545E59"/>
    <w:rsid w:val="005534D3"/>
    <w:rsid w:val="00564C22"/>
    <w:rsid w:val="0056592D"/>
    <w:rsid w:val="00574036"/>
    <w:rsid w:val="005C1A56"/>
    <w:rsid w:val="00606513"/>
    <w:rsid w:val="006970DD"/>
    <w:rsid w:val="00697C84"/>
    <w:rsid w:val="006A0907"/>
    <w:rsid w:val="006A14E9"/>
    <w:rsid w:val="006C1C24"/>
    <w:rsid w:val="006C6CA0"/>
    <w:rsid w:val="006D052C"/>
    <w:rsid w:val="007108FB"/>
    <w:rsid w:val="00730A8B"/>
    <w:rsid w:val="007436BD"/>
    <w:rsid w:val="00764C68"/>
    <w:rsid w:val="007731C2"/>
    <w:rsid w:val="00775BE0"/>
    <w:rsid w:val="00776D55"/>
    <w:rsid w:val="007A0920"/>
    <w:rsid w:val="007B0FD8"/>
    <w:rsid w:val="007B19CC"/>
    <w:rsid w:val="007C6BCC"/>
    <w:rsid w:val="007E39BC"/>
    <w:rsid w:val="007F3AE7"/>
    <w:rsid w:val="007F6930"/>
    <w:rsid w:val="007F6FA8"/>
    <w:rsid w:val="00806B27"/>
    <w:rsid w:val="00815ED7"/>
    <w:rsid w:val="00820AC1"/>
    <w:rsid w:val="0082443E"/>
    <w:rsid w:val="00835D37"/>
    <w:rsid w:val="00836103"/>
    <w:rsid w:val="008469CA"/>
    <w:rsid w:val="00850195"/>
    <w:rsid w:val="00860791"/>
    <w:rsid w:val="00861DEF"/>
    <w:rsid w:val="008713FD"/>
    <w:rsid w:val="008C1C94"/>
    <w:rsid w:val="008C479C"/>
    <w:rsid w:val="008E751C"/>
    <w:rsid w:val="008E7B1C"/>
    <w:rsid w:val="008F0233"/>
    <w:rsid w:val="008F2F95"/>
    <w:rsid w:val="008F351B"/>
    <w:rsid w:val="00925ACC"/>
    <w:rsid w:val="00931E31"/>
    <w:rsid w:val="009515B3"/>
    <w:rsid w:val="0096420B"/>
    <w:rsid w:val="00966E3E"/>
    <w:rsid w:val="00970983"/>
    <w:rsid w:val="009727B9"/>
    <w:rsid w:val="00987C13"/>
    <w:rsid w:val="00987DB1"/>
    <w:rsid w:val="009925C4"/>
    <w:rsid w:val="00994347"/>
    <w:rsid w:val="009C16AB"/>
    <w:rsid w:val="009D4470"/>
    <w:rsid w:val="00A1707B"/>
    <w:rsid w:val="00A20DB5"/>
    <w:rsid w:val="00A33FAC"/>
    <w:rsid w:val="00A477BD"/>
    <w:rsid w:val="00A63ED8"/>
    <w:rsid w:val="00A63F63"/>
    <w:rsid w:val="00A719D0"/>
    <w:rsid w:val="00A73DB7"/>
    <w:rsid w:val="00A76B70"/>
    <w:rsid w:val="00A77856"/>
    <w:rsid w:val="00A814B4"/>
    <w:rsid w:val="00AA07B2"/>
    <w:rsid w:val="00AA4447"/>
    <w:rsid w:val="00AB0856"/>
    <w:rsid w:val="00AC03A0"/>
    <w:rsid w:val="00AC3287"/>
    <w:rsid w:val="00B045AE"/>
    <w:rsid w:val="00B26296"/>
    <w:rsid w:val="00B41771"/>
    <w:rsid w:val="00B545BA"/>
    <w:rsid w:val="00B8797B"/>
    <w:rsid w:val="00B90236"/>
    <w:rsid w:val="00B97CA7"/>
    <w:rsid w:val="00BB126C"/>
    <w:rsid w:val="00BB59E5"/>
    <w:rsid w:val="00BE1B3B"/>
    <w:rsid w:val="00BE2F57"/>
    <w:rsid w:val="00C00786"/>
    <w:rsid w:val="00C102D2"/>
    <w:rsid w:val="00C16E5E"/>
    <w:rsid w:val="00C2504D"/>
    <w:rsid w:val="00C26C19"/>
    <w:rsid w:val="00C26D2E"/>
    <w:rsid w:val="00C36DA1"/>
    <w:rsid w:val="00C75A43"/>
    <w:rsid w:val="00C81349"/>
    <w:rsid w:val="00C90820"/>
    <w:rsid w:val="00CB5911"/>
    <w:rsid w:val="00CC0603"/>
    <w:rsid w:val="00CD5E1C"/>
    <w:rsid w:val="00CE1D63"/>
    <w:rsid w:val="00CE2DBD"/>
    <w:rsid w:val="00CF286A"/>
    <w:rsid w:val="00D035EF"/>
    <w:rsid w:val="00D45410"/>
    <w:rsid w:val="00D63D9E"/>
    <w:rsid w:val="00D864C9"/>
    <w:rsid w:val="00DA2A48"/>
    <w:rsid w:val="00DB5053"/>
    <w:rsid w:val="00DD2AA3"/>
    <w:rsid w:val="00DE4BA2"/>
    <w:rsid w:val="00E56AAD"/>
    <w:rsid w:val="00E6402E"/>
    <w:rsid w:val="00E66601"/>
    <w:rsid w:val="00EA68E7"/>
    <w:rsid w:val="00EC7F8D"/>
    <w:rsid w:val="00ED0916"/>
    <w:rsid w:val="00EE451D"/>
    <w:rsid w:val="00EE7501"/>
    <w:rsid w:val="00EF1E23"/>
    <w:rsid w:val="00EF2D4E"/>
    <w:rsid w:val="00F00683"/>
    <w:rsid w:val="00F231C4"/>
    <w:rsid w:val="00F25E03"/>
    <w:rsid w:val="00F2707C"/>
    <w:rsid w:val="00F35F55"/>
    <w:rsid w:val="00F465E7"/>
    <w:rsid w:val="00F86DB3"/>
    <w:rsid w:val="00F8782D"/>
    <w:rsid w:val="00F9551F"/>
    <w:rsid w:val="00FB18E3"/>
    <w:rsid w:val="00FC137E"/>
    <w:rsid w:val="00FC6653"/>
    <w:rsid w:val="00FC786F"/>
    <w:rsid w:val="00FD4AE2"/>
    <w:rsid w:val="00FD4C09"/>
    <w:rsid w:val="00FE2420"/>
    <w:rsid w:val="00FE37F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136BA-030F-4623-BC05-7A47AAB53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4518</Words>
  <Characters>24401</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Priscila Ribeiro</dc:creator>
  <cp:keywords/>
  <dc:description/>
  <cp:lastModifiedBy>Zila de Jesus de Oliveira - MPS</cp:lastModifiedBy>
  <cp:revision>6</cp:revision>
  <dcterms:created xsi:type="dcterms:W3CDTF">2019-03-22T17:08:00Z</dcterms:created>
  <dcterms:modified xsi:type="dcterms:W3CDTF">2019-03-26T15:21:00Z</dcterms:modified>
</cp:coreProperties>
</file>